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94" w:rsidRPr="00960133" w:rsidRDefault="00960133" w:rsidP="00121A96">
      <w:pPr>
        <w:spacing w:line="360" w:lineRule="auto"/>
        <w:rPr>
          <w:sz w:val="28"/>
          <w:szCs w:val="28"/>
        </w:rPr>
      </w:pPr>
      <w:r w:rsidRPr="00960133">
        <w:rPr>
          <w:rFonts w:hint="eastAsia"/>
          <w:sz w:val="28"/>
          <w:szCs w:val="28"/>
        </w:rPr>
        <w:t>苏州市教育科学“十四五”规划重点课题</w:t>
      </w:r>
    </w:p>
    <w:p w:rsidR="001D3809" w:rsidRPr="00960133" w:rsidRDefault="001D3809" w:rsidP="00121A96">
      <w:pPr>
        <w:spacing w:line="360" w:lineRule="auto"/>
        <w:jc w:val="center"/>
        <w:rPr>
          <w:b/>
          <w:sz w:val="36"/>
          <w:szCs w:val="36"/>
        </w:rPr>
      </w:pPr>
      <w:r w:rsidRPr="00960133">
        <w:rPr>
          <w:rFonts w:hint="eastAsia"/>
          <w:b/>
          <w:sz w:val="36"/>
          <w:szCs w:val="36"/>
        </w:rPr>
        <w:t>深度学习视域下高中“融创课堂”的构建与实施</w:t>
      </w:r>
    </w:p>
    <w:p w:rsidR="001D3809" w:rsidRPr="00960133" w:rsidRDefault="00960133" w:rsidP="00121A96">
      <w:pPr>
        <w:spacing w:line="360" w:lineRule="auto"/>
        <w:jc w:val="center"/>
        <w:rPr>
          <w:b/>
          <w:sz w:val="44"/>
          <w:szCs w:val="44"/>
        </w:rPr>
      </w:pPr>
      <w:r w:rsidRPr="00960133">
        <w:rPr>
          <w:rFonts w:hint="eastAsia"/>
          <w:b/>
          <w:sz w:val="44"/>
          <w:szCs w:val="44"/>
        </w:rPr>
        <w:t>开题报告</w:t>
      </w:r>
    </w:p>
    <w:p w:rsidR="001D3809" w:rsidRPr="00960133" w:rsidRDefault="00F30CA9" w:rsidP="00960133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西安交通大学苏州附属中学</w:t>
      </w:r>
      <w:r w:rsidR="00960133" w:rsidRPr="00960133">
        <w:rPr>
          <w:rFonts w:asciiTheme="minorEastAsia" w:hAnsiTheme="minorEastAsia" w:hint="eastAsia"/>
          <w:sz w:val="28"/>
          <w:szCs w:val="28"/>
        </w:rPr>
        <w:t>课题组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960133" w:rsidRPr="00960133">
        <w:rPr>
          <w:rFonts w:asciiTheme="minorEastAsia" w:hAnsiTheme="minorEastAsia" w:hint="eastAsia"/>
          <w:sz w:val="28"/>
          <w:szCs w:val="28"/>
        </w:rPr>
        <w:t>执笔人：张连合</w:t>
      </w:r>
    </w:p>
    <w:p w:rsidR="001D3809" w:rsidRPr="00401D69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01D69">
        <w:rPr>
          <w:rFonts w:asciiTheme="minorEastAsia" w:hAnsiTheme="minorEastAsia" w:hint="eastAsia"/>
          <w:b/>
          <w:sz w:val="24"/>
          <w:szCs w:val="24"/>
        </w:rPr>
        <w:t>一、</w:t>
      </w:r>
      <w:r w:rsidR="00401D69" w:rsidRPr="00401D69">
        <w:rPr>
          <w:rFonts w:asciiTheme="minorEastAsia" w:hAnsiTheme="minorEastAsia" w:hint="eastAsia"/>
          <w:b/>
          <w:sz w:val="24"/>
          <w:szCs w:val="24"/>
        </w:rPr>
        <w:t>课题</w:t>
      </w:r>
      <w:r w:rsidRPr="00401D69">
        <w:rPr>
          <w:rFonts w:asciiTheme="minorEastAsia" w:hAnsiTheme="minorEastAsia" w:hint="eastAsia"/>
          <w:b/>
          <w:sz w:val="24"/>
          <w:szCs w:val="24"/>
        </w:rPr>
        <w:t>提出</w:t>
      </w:r>
      <w:r w:rsidR="00401D69" w:rsidRPr="00401D69">
        <w:rPr>
          <w:rFonts w:asciiTheme="minorEastAsia" w:hAnsiTheme="minorEastAsia" w:hint="eastAsia"/>
          <w:b/>
          <w:sz w:val="24"/>
          <w:szCs w:val="24"/>
        </w:rPr>
        <w:t>的背景</w:t>
      </w:r>
      <w:r w:rsidR="003E3782">
        <w:rPr>
          <w:rFonts w:asciiTheme="minorEastAsia" w:hAnsiTheme="minorEastAsia" w:hint="eastAsia"/>
          <w:b/>
          <w:sz w:val="24"/>
          <w:szCs w:val="24"/>
        </w:rPr>
        <w:t>与意义</w:t>
      </w:r>
    </w:p>
    <w:p w:rsidR="003E3782" w:rsidRDefault="003E3782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（一）提出背景</w:t>
      </w:r>
    </w:p>
    <w:p w:rsidR="003F5DC6" w:rsidRDefault="00282157" w:rsidP="002A1286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1.</w:t>
      </w:r>
      <w:r w:rsidR="003F5DC6">
        <w:rPr>
          <w:rFonts w:asciiTheme="minorEastAsia" w:hAnsiTheme="minorEastAsia" w:hint="eastAsia"/>
          <w:sz w:val="24"/>
          <w:szCs w:val="24"/>
        </w:rPr>
        <w:t>顺应</w:t>
      </w:r>
      <w:r w:rsidR="00AC3817">
        <w:rPr>
          <w:rFonts w:asciiTheme="minorEastAsia" w:hAnsiTheme="minorEastAsia" w:hint="eastAsia"/>
          <w:sz w:val="24"/>
          <w:szCs w:val="24"/>
        </w:rPr>
        <w:t>新时代对</w:t>
      </w:r>
      <w:r w:rsidR="003F5DC6">
        <w:rPr>
          <w:rFonts w:asciiTheme="minorEastAsia" w:hAnsiTheme="minorEastAsia" w:hint="eastAsia"/>
          <w:sz w:val="24"/>
          <w:szCs w:val="24"/>
        </w:rPr>
        <w:t>创新人才的</w:t>
      </w:r>
      <w:r w:rsidR="003F0977">
        <w:rPr>
          <w:rFonts w:asciiTheme="minorEastAsia" w:hAnsiTheme="minorEastAsia" w:hint="eastAsia"/>
          <w:sz w:val="24"/>
          <w:szCs w:val="24"/>
        </w:rPr>
        <w:t>新</w:t>
      </w:r>
      <w:r w:rsidR="003F5DC6">
        <w:rPr>
          <w:rFonts w:asciiTheme="minorEastAsia" w:hAnsiTheme="minorEastAsia" w:hint="eastAsia"/>
          <w:sz w:val="24"/>
          <w:szCs w:val="24"/>
        </w:rPr>
        <w:t>需</w:t>
      </w:r>
      <w:r w:rsidR="003F0977">
        <w:rPr>
          <w:rFonts w:asciiTheme="minorEastAsia" w:hAnsiTheme="minorEastAsia" w:hint="eastAsia"/>
          <w:sz w:val="24"/>
          <w:szCs w:val="24"/>
        </w:rPr>
        <w:t>求</w:t>
      </w:r>
    </w:p>
    <w:p w:rsidR="00F7158C" w:rsidRDefault="00AC3817" w:rsidP="00B4671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当今世界正面临百年未有之大变局，科技的创新与发展越来越需要创新型、综合型人才。</w:t>
      </w:r>
      <w:r w:rsidR="00F7158C">
        <w:rPr>
          <w:rFonts w:asciiTheme="minorEastAsia" w:hAnsiTheme="minorEastAsia" w:hint="eastAsia"/>
          <w:sz w:val="24"/>
          <w:szCs w:val="24"/>
        </w:rPr>
        <w:t>因此，学校教育应该</w:t>
      </w:r>
      <w:r w:rsidR="00EF2354">
        <w:rPr>
          <w:rFonts w:asciiTheme="minorEastAsia" w:hAnsiTheme="minorEastAsia" w:hint="eastAsia"/>
          <w:sz w:val="24"/>
          <w:szCs w:val="24"/>
        </w:rPr>
        <w:t>与时俱进，</w:t>
      </w:r>
      <w:r w:rsidR="00F7158C">
        <w:rPr>
          <w:rFonts w:asciiTheme="minorEastAsia" w:hAnsiTheme="minorEastAsia" w:hint="eastAsia"/>
          <w:sz w:val="24"/>
          <w:szCs w:val="24"/>
        </w:rPr>
        <w:t>积极更新学习内容、创新学习范式、变革教育场景和方法等，</w:t>
      </w:r>
      <w:r w:rsidR="00B4671F">
        <w:rPr>
          <w:rFonts w:asciiTheme="minorEastAsia" w:hAnsiTheme="minorEastAsia" w:hint="eastAsia"/>
          <w:sz w:val="24"/>
          <w:szCs w:val="24"/>
        </w:rPr>
        <w:t>培养学习者的创新意识和能力，更好地</w:t>
      </w:r>
      <w:r>
        <w:rPr>
          <w:rFonts w:asciiTheme="minorEastAsia" w:hAnsiTheme="minorEastAsia" w:hint="eastAsia"/>
          <w:sz w:val="24"/>
          <w:szCs w:val="24"/>
        </w:rPr>
        <w:t>与国家发展战略和社会进步趋势相适应。</w:t>
      </w:r>
      <w:r w:rsidR="00B4671F">
        <w:rPr>
          <w:rFonts w:asciiTheme="minorEastAsia" w:hAnsiTheme="minorEastAsia" w:hint="eastAsia"/>
          <w:sz w:val="24"/>
          <w:szCs w:val="24"/>
        </w:rPr>
        <w:t>在这方面，“融创课堂”</w:t>
      </w:r>
      <w:r w:rsidR="00B4671F">
        <w:rPr>
          <w:rFonts w:asciiTheme="minorEastAsia" w:hAnsiTheme="minorEastAsia" w:cs="Arial" w:hint="eastAsia"/>
          <w:color w:val="000000"/>
          <w:sz w:val="24"/>
          <w:szCs w:val="24"/>
        </w:rPr>
        <w:t>通过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增加融合与创新的内容，进行学习创新，</w:t>
      </w:r>
      <w:r w:rsidR="00B4671F">
        <w:rPr>
          <w:rFonts w:asciiTheme="minorEastAsia" w:hAnsiTheme="minorEastAsia" w:cs="Arial" w:hint="eastAsia"/>
          <w:color w:val="000000"/>
          <w:sz w:val="24"/>
          <w:szCs w:val="24"/>
        </w:rPr>
        <w:t>为创新型、综合型人才的培养提供了一种新思路</w:t>
      </w:r>
      <w:r w:rsidR="00B4671F">
        <w:rPr>
          <w:rFonts w:ascii="宋体" w:hAnsi="宋体" w:hint="eastAsia"/>
          <w:color w:val="000000" w:themeColor="text1"/>
          <w:sz w:val="24"/>
          <w:szCs w:val="24"/>
        </w:rPr>
        <w:t>。</w:t>
      </w:r>
    </w:p>
    <w:p w:rsidR="00030CA5" w:rsidRDefault="003F5DC6" w:rsidP="00D96D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1F0027">
        <w:rPr>
          <w:rFonts w:asciiTheme="minorEastAsia" w:hAnsiTheme="minorEastAsia" w:hint="eastAsia"/>
          <w:sz w:val="24"/>
          <w:szCs w:val="24"/>
        </w:rPr>
        <w:t>.</w:t>
      </w:r>
      <w:proofErr w:type="gramStart"/>
      <w:r w:rsidR="00030CA5">
        <w:rPr>
          <w:rFonts w:asciiTheme="minorEastAsia" w:hAnsiTheme="minorEastAsia" w:hint="eastAsia"/>
          <w:sz w:val="24"/>
          <w:szCs w:val="24"/>
        </w:rPr>
        <w:t>践行</w:t>
      </w:r>
      <w:proofErr w:type="gramEnd"/>
      <w:r w:rsidR="00030CA5">
        <w:rPr>
          <w:rFonts w:asciiTheme="minorEastAsia" w:hAnsiTheme="minorEastAsia" w:hint="eastAsia"/>
          <w:sz w:val="24"/>
          <w:szCs w:val="24"/>
        </w:rPr>
        <w:t>新课程</w:t>
      </w:r>
      <w:r w:rsidR="00AC3817">
        <w:rPr>
          <w:rFonts w:asciiTheme="minorEastAsia" w:hAnsiTheme="minorEastAsia" w:hint="eastAsia"/>
          <w:sz w:val="24"/>
          <w:szCs w:val="24"/>
        </w:rPr>
        <w:t>理念所倡导</w:t>
      </w:r>
      <w:r w:rsidR="00030CA5">
        <w:rPr>
          <w:rFonts w:asciiTheme="minorEastAsia" w:hAnsiTheme="minorEastAsia" w:hint="eastAsia"/>
          <w:sz w:val="24"/>
          <w:szCs w:val="24"/>
        </w:rPr>
        <w:t>的</w:t>
      </w:r>
      <w:r w:rsidR="000F02FF">
        <w:rPr>
          <w:rFonts w:asciiTheme="minorEastAsia" w:hAnsiTheme="minorEastAsia" w:hint="eastAsia"/>
          <w:sz w:val="24"/>
          <w:szCs w:val="24"/>
        </w:rPr>
        <w:t>新教学</w:t>
      </w:r>
    </w:p>
    <w:p w:rsidR="00A50B2E" w:rsidRDefault="00BE17F7" w:rsidP="00376E0D">
      <w:pPr>
        <w:spacing w:line="360" w:lineRule="auto"/>
        <w:ind w:firstLineChars="200" w:firstLine="480"/>
        <w:rPr>
          <w:rFonts w:asciiTheme="minorEastAsia" w:hAnsiTheme="minorEastAsia" w:cs="Arial"/>
          <w:color w:val="00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新课程、新教材瞄准</w:t>
      </w:r>
      <w:r w:rsidR="002616A3">
        <w:rPr>
          <w:rFonts w:asciiTheme="minorEastAsia" w:hAnsiTheme="minorEastAsia" w:hint="eastAsia"/>
          <w:sz w:val="24"/>
          <w:szCs w:val="24"/>
        </w:rPr>
        <w:t>发展</w:t>
      </w:r>
      <w:r>
        <w:rPr>
          <w:rFonts w:asciiTheme="minorEastAsia" w:hAnsiTheme="minorEastAsia" w:hint="eastAsia"/>
          <w:sz w:val="24"/>
          <w:szCs w:val="24"/>
        </w:rPr>
        <w:t>学生</w:t>
      </w:r>
      <w:r w:rsidR="002616A3">
        <w:rPr>
          <w:rFonts w:asciiTheme="minorEastAsia" w:hAnsiTheme="minorEastAsia" w:hint="eastAsia"/>
          <w:sz w:val="24"/>
          <w:szCs w:val="24"/>
        </w:rPr>
        <w:t>核心素养的目标，</w:t>
      </w:r>
      <w:r>
        <w:rPr>
          <w:rFonts w:asciiTheme="minorEastAsia" w:hAnsiTheme="minorEastAsia" w:hint="eastAsia"/>
          <w:sz w:val="24"/>
          <w:szCs w:val="24"/>
        </w:rPr>
        <w:t>倡导五育融合，</w:t>
      </w:r>
      <w:r w:rsidR="002616A3">
        <w:rPr>
          <w:rFonts w:asciiTheme="minorEastAsia" w:hAnsiTheme="minorEastAsia" w:hint="eastAsia"/>
          <w:sz w:val="24"/>
          <w:szCs w:val="24"/>
        </w:rPr>
        <w:t>提高</w:t>
      </w:r>
      <w:r>
        <w:rPr>
          <w:rFonts w:asciiTheme="minorEastAsia" w:hAnsiTheme="minorEastAsia" w:hint="eastAsia"/>
          <w:sz w:val="24"/>
          <w:szCs w:val="24"/>
        </w:rPr>
        <w:t>综合素质，主张</w:t>
      </w:r>
      <w:r w:rsidR="00030CA5">
        <w:rPr>
          <w:rFonts w:asciiTheme="minorEastAsia" w:hAnsiTheme="minorEastAsia" w:cs="Arial" w:hint="eastAsia"/>
          <w:color w:val="000000"/>
          <w:sz w:val="24"/>
          <w:szCs w:val="24"/>
        </w:rPr>
        <w:t>课堂教学向高、大、深的方向发展，即高品质思维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（或高阶思维）</w:t>
      </w:r>
      <w:r w:rsidR="00030CA5">
        <w:rPr>
          <w:rFonts w:asciiTheme="minorEastAsia" w:hAnsiTheme="minorEastAsia" w:cs="Arial" w:hint="eastAsia"/>
          <w:color w:val="000000"/>
          <w:sz w:val="24"/>
          <w:szCs w:val="24"/>
        </w:rPr>
        <w:t>训练、大概念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（或大单元）</w:t>
      </w:r>
      <w:proofErr w:type="gramStart"/>
      <w:r>
        <w:rPr>
          <w:rFonts w:asciiTheme="minorEastAsia" w:hAnsiTheme="minorEastAsia" w:cs="Arial" w:hint="eastAsia"/>
          <w:color w:val="000000"/>
          <w:sz w:val="24"/>
          <w:szCs w:val="24"/>
        </w:rPr>
        <w:t>教学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统整</w:t>
      </w:r>
      <w:r w:rsidR="00030CA5">
        <w:rPr>
          <w:rFonts w:asciiTheme="minorEastAsia" w:hAnsiTheme="minorEastAsia" w:cs="Arial" w:hint="eastAsia"/>
          <w:color w:val="000000"/>
          <w:sz w:val="24"/>
          <w:szCs w:val="24"/>
        </w:rPr>
        <w:t>和</w:t>
      </w:r>
      <w:proofErr w:type="gramEnd"/>
      <w:r w:rsidR="00030CA5">
        <w:rPr>
          <w:rFonts w:asciiTheme="minorEastAsia" w:hAnsiTheme="minorEastAsia" w:cs="Arial" w:hint="eastAsia"/>
          <w:color w:val="000000"/>
          <w:sz w:val="24"/>
          <w:szCs w:val="24"/>
        </w:rPr>
        <w:t>深度学习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展开</w:t>
      </w:r>
      <w:r w:rsidR="00030CA5">
        <w:rPr>
          <w:rFonts w:asciiTheme="minorEastAsia" w:hAnsiTheme="minorEastAsia" w:cs="Arial" w:hint="eastAsia"/>
          <w:color w:val="000000"/>
          <w:sz w:val="24"/>
          <w:szCs w:val="24"/>
        </w:rPr>
        <w:t>。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这三者之间是相互关联的</w:t>
      </w:r>
      <w:r w:rsidR="00376E0D">
        <w:rPr>
          <w:rFonts w:asciiTheme="minorEastAsia" w:hAnsiTheme="minorEastAsia" w:cs="Arial" w:hint="eastAsia"/>
          <w:color w:val="000000"/>
          <w:sz w:val="24"/>
          <w:szCs w:val="24"/>
        </w:rPr>
        <w:t>。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课堂教学的品质在于思维</w:t>
      </w:r>
      <w:r w:rsidR="00EF2354">
        <w:rPr>
          <w:rFonts w:asciiTheme="minorEastAsia" w:hAnsiTheme="minorEastAsia" w:cs="Arial" w:hint="eastAsia"/>
          <w:color w:val="000000"/>
          <w:sz w:val="24"/>
          <w:szCs w:val="24"/>
        </w:rPr>
        <w:t>发展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特别是高阶思维</w:t>
      </w:r>
      <w:r w:rsidR="00EF2354">
        <w:rPr>
          <w:rFonts w:asciiTheme="minorEastAsia" w:hAnsiTheme="minorEastAsia" w:cs="Arial" w:hint="eastAsia"/>
          <w:color w:val="000000"/>
          <w:sz w:val="24"/>
          <w:szCs w:val="24"/>
        </w:rPr>
        <w:t>发展</w:t>
      </w:r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，思维能力的发展要求进行深度学习，深度学习必然要接触到知识的核心内容大概念，而大概念提取需要从纵、横两个方向对学习内容进行统整。纵向</w:t>
      </w:r>
      <w:proofErr w:type="gramStart"/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统整</w:t>
      </w:r>
      <w:r w:rsidR="00376E0D">
        <w:rPr>
          <w:rFonts w:asciiTheme="minorEastAsia" w:hAnsiTheme="minorEastAsia" w:cs="Arial" w:hint="eastAsia"/>
          <w:color w:val="000000"/>
          <w:sz w:val="24"/>
          <w:szCs w:val="24"/>
        </w:rPr>
        <w:t>主要</w:t>
      </w:r>
      <w:proofErr w:type="gramEnd"/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是学科内的，如大单元教学、专题式教学等。横向</w:t>
      </w:r>
      <w:proofErr w:type="gramStart"/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统整</w:t>
      </w:r>
      <w:r w:rsidR="00376E0D">
        <w:rPr>
          <w:rFonts w:asciiTheme="minorEastAsia" w:hAnsiTheme="minorEastAsia" w:cs="Arial" w:hint="eastAsia"/>
          <w:color w:val="000000"/>
          <w:sz w:val="24"/>
          <w:szCs w:val="24"/>
        </w:rPr>
        <w:t>主要</w:t>
      </w:r>
      <w:proofErr w:type="gramEnd"/>
      <w:r w:rsidR="00A50B2E">
        <w:rPr>
          <w:rFonts w:asciiTheme="minorEastAsia" w:hAnsiTheme="minorEastAsia" w:cs="Arial" w:hint="eastAsia"/>
          <w:color w:val="000000"/>
          <w:sz w:val="24"/>
          <w:szCs w:val="24"/>
        </w:rPr>
        <w:t>是学科间的，可以分为多学科主题式、超学科项目式、跨学科活动式等多种方式。无论是高品质、高价值的思维训练，还是大概念、大单元的教学，都需要在深度学习视域下对课堂教学的目标与内容、过程与方法、结果与评价进行深思考、深建构</w:t>
      </w:r>
      <w:r w:rsidR="00376E0D">
        <w:rPr>
          <w:rFonts w:asciiTheme="minorEastAsia" w:hAnsiTheme="minorEastAsia" w:cs="Arial" w:hint="eastAsia"/>
          <w:color w:val="000000"/>
          <w:sz w:val="24"/>
          <w:szCs w:val="24"/>
        </w:rPr>
        <w:t>，从而对课堂教学进行较大幅度的重构。</w:t>
      </w:r>
    </w:p>
    <w:p w:rsidR="003F5DC6" w:rsidRDefault="00030CA5" w:rsidP="00D96D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1F0027">
        <w:rPr>
          <w:rFonts w:asciiTheme="minorEastAsia" w:hAnsiTheme="minorEastAsia" w:hint="eastAsia"/>
          <w:sz w:val="24"/>
          <w:szCs w:val="24"/>
        </w:rPr>
        <w:t>.</w:t>
      </w:r>
      <w:r w:rsidR="003F5DC6">
        <w:rPr>
          <w:rFonts w:asciiTheme="minorEastAsia" w:hAnsiTheme="minorEastAsia" w:hint="eastAsia"/>
          <w:sz w:val="24"/>
          <w:szCs w:val="24"/>
        </w:rPr>
        <w:t>对接新高考对基础教育的</w:t>
      </w:r>
      <w:r w:rsidR="000F02FF">
        <w:rPr>
          <w:rFonts w:asciiTheme="minorEastAsia" w:hAnsiTheme="minorEastAsia" w:hint="eastAsia"/>
          <w:sz w:val="24"/>
          <w:szCs w:val="24"/>
        </w:rPr>
        <w:t>新</w:t>
      </w:r>
      <w:r w:rsidR="003F5DC6">
        <w:rPr>
          <w:rFonts w:asciiTheme="minorEastAsia" w:hAnsiTheme="minorEastAsia" w:hint="eastAsia"/>
          <w:sz w:val="24"/>
          <w:szCs w:val="24"/>
        </w:rPr>
        <w:t>要求</w:t>
      </w:r>
    </w:p>
    <w:p w:rsidR="00147E04" w:rsidRPr="00876082" w:rsidRDefault="00EF2354" w:rsidP="00147E04">
      <w:pPr>
        <w:spacing w:line="360" w:lineRule="auto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cs="Arial" w:hint="eastAsia"/>
          <w:color w:val="000000"/>
          <w:sz w:val="24"/>
          <w:szCs w:val="24"/>
        </w:rPr>
        <w:t>从</w:t>
      </w:r>
      <w:r w:rsidRPr="000C1C0B">
        <w:rPr>
          <w:rFonts w:asciiTheme="minorEastAsia" w:hAnsiTheme="minorEastAsia" w:cs="Arial"/>
          <w:color w:val="000000"/>
          <w:sz w:val="24"/>
          <w:szCs w:val="24"/>
        </w:rPr>
        <w:t>近年来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的</w:t>
      </w:r>
      <w:r w:rsidRPr="000C1C0B">
        <w:rPr>
          <w:rFonts w:asciiTheme="minorEastAsia" w:hAnsiTheme="minorEastAsia" w:cs="Arial"/>
          <w:color w:val="000000"/>
          <w:sz w:val="24"/>
          <w:szCs w:val="24"/>
        </w:rPr>
        <w:t>高考命题趋势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看，试题内容</w:t>
      </w:r>
      <w:r w:rsidRPr="000C1C0B">
        <w:rPr>
          <w:rFonts w:asciiTheme="minorEastAsia" w:hAnsiTheme="minorEastAsia" w:cs="Arial"/>
          <w:color w:val="000000"/>
          <w:sz w:val="24"/>
          <w:szCs w:val="24"/>
        </w:rPr>
        <w:t>越来越走向综合与融通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，考查形式越来讲究灵活与创新</w:t>
      </w:r>
      <w:r w:rsidRPr="000C1C0B">
        <w:rPr>
          <w:rFonts w:asciiTheme="minorEastAsia" w:hAnsiTheme="minorEastAsia" w:cs="Arial"/>
          <w:color w:val="000000"/>
          <w:sz w:val="24"/>
          <w:szCs w:val="24"/>
        </w:rPr>
        <w:t>。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以全国高考试题为例，探究性、开放性、综合性试题比例逐渐增加，跨学科的试题经常出现。在江苏省高考试卷中，客观题明显减少，主观题比例增加，考查综合能力考查的分值和难度不断加大。</w:t>
      </w:r>
      <w:r w:rsidR="00147E04">
        <w:rPr>
          <w:rFonts w:asciiTheme="minorEastAsia" w:hAnsiTheme="minorEastAsia" w:cs="Arial" w:hint="eastAsia"/>
          <w:color w:val="000000"/>
          <w:sz w:val="24"/>
          <w:szCs w:val="24"/>
        </w:rPr>
        <w:t>之所以出现这样的变化，</w:t>
      </w:r>
      <w:r w:rsidR="00147E04">
        <w:rPr>
          <w:rFonts w:asciiTheme="minorEastAsia" w:hAnsiTheme="minorEastAsia" w:cs="Arial" w:hint="eastAsia"/>
          <w:color w:val="000000"/>
          <w:sz w:val="24"/>
          <w:szCs w:val="24"/>
        </w:rPr>
        <w:lastRenderedPageBreak/>
        <w:t>是因为2019年</w:t>
      </w:r>
      <w:r>
        <w:rPr>
          <w:rFonts w:asciiTheme="minorEastAsia" w:hAnsiTheme="minorEastAsia" w:cs="Arial" w:hint="eastAsia"/>
          <w:color w:val="000000"/>
          <w:sz w:val="24"/>
          <w:szCs w:val="24"/>
        </w:rPr>
        <w:t>颁布的《中国高考评价体系》</w:t>
      </w:r>
      <w:r w:rsidR="00147E04">
        <w:rPr>
          <w:rFonts w:asciiTheme="minorEastAsia" w:hAnsiTheme="minorEastAsia" w:cs="Arial" w:hint="eastAsia"/>
          <w:color w:val="000000"/>
          <w:sz w:val="24"/>
          <w:szCs w:val="24"/>
        </w:rPr>
        <w:t>确立了基础性、综合性、应用性、创新性四个方面的选才要求，以适应国家发展人才的特质和素质教育的培养目标。综合性强调融会贯通，既</w:t>
      </w:r>
      <w:r w:rsidR="00147E04">
        <w:rPr>
          <w:rFonts w:asciiTheme="minorEastAsia" w:hAnsiTheme="minorEastAsia" w:hint="eastAsia"/>
          <w:color w:val="000000"/>
          <w:sz w:val="24"/>
          <w:szCs w:val="24"/>
        </w:rPr>
        <w:t>包括同一层面、横向的交叉融合，也包括不同层面之间、纵向的融会贯通。</w:t>
      </w:r>
      <w:r w:rsidR="00CE0B7B">
        <w:rPr>
          <w:rFonts w:asciiTheme="minorEastAsia" w:hAnsiTheme="minorEastAsia" w:hint="eastAsia"/>
          <w:color w:val="000000"/>
          <w:sz w:val="24"/>
          <w:szCs w:val="24"/>
        </w:rPr>
        <w:t>应用性强调学以致用，试题命制坚持理论联系实际的原则，使用贴近时代、贴近社会、贴近生活的素材。</w:t>
      </w:r>
      <w:r w:rsidR="00147E04">
        <w:rPr>
          <w:rFonts w:asciiTheme="minorEastAsia" w:hAnsiTheme="minorEastAsia" w:hint="eastAsia"/>
          <w:color w:val="000000"/>
          <w:sz w:val="24"/>
          <w:szCs w:val="24"/>
        </w:rPr>
        <w:t>创新性强调创新意识和创新思维，高考</w:t>
      </w:r>
      <w:r w:rsidR="00CE0B7B">
        <w:rPr>
          <w:rFonts w:asciiTheme="minorEastAsia" w:hAnsiTheme="minorEastAsia" w:hint="eastAsia"/>
          <w:color w:val="000000"/>
          <w:sz w:val="24"/>
          <w:szCs w:val="24"/>
        </w:rPr>
        <w:t>比较</w:t>
      </w:r>
      <w:r w:rsidR="00147E04">
        <w:rPr>
          <w:rFonts w:asciiTheme="minorEastAsia" w:hAnsiTheme="minorEastAsia" w:hint="eastAsia"/>
          <w:color w:val="000000"/>
          <w:sz w:val="24"/>
          <w:szCs w:val="24"/>
        </w:rPr>
        <w:t>关注与创新密切相关的能力和素养，比如独立思考能力、发散思维、逆向思维等，考查学生敏锐发觉旧事物缺陷、捕捉新事物萌芽的能力，考查学生进行新颖的推测和设想并周密论证的能力，考查学生探索新方法、积极主动解决问题的能力，鼓励学生摆脱思维定势的束缚，勇于大胆创新。</w:t>
      </w:r>
      <w:r w:rsidR="00CE0B7B">
        <w:rPr>
          <w:rFonts w:asciiTheme="minorEastAsia" w:hAnsiTheme="minorEastAsia" w:hint="eastAsia"/>
          <w:color w:val="000000"/>
          <w:sz w:val="24"/>
          <w:szCs w:val="24"/>
        </w:rPr>
        <w:t>新一轮高考在考查内容和方式上的改革，为高中教学改革指明了努力方向，那就是学科融合、生活融贯、问题融通和思维创生。</w:t>
      </w:r>
    </w:p>
    <w:p w:rsidR="003F5DC6" w:rsidRDefault="000F02FF" w:rsidP="003F5DC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1F0027">
        <w:rPr>
          <w:rFonts w:asciiTheme="minorEastAsia" w:hAnsiTheme="minorEastAsia" w:hint="eastAsia"/>
          <w:sz w:val="24"/>
          <w:szCs w:val="24"/>
        </w:rPr>
        <w:t>.</w:t>
      </w:r>
      <w:r w:rsidR="00CF2F0A">
        <w:rPr>
          <w:rFonts w:asciiTheme="minorEastAsia" w:hAnsiTheme="minorEastAsia" w:hint="eastAsia"/>
          <w:sz w:val="24"/>
          <w:szCs w:val="24"/>
        </w:rPr>
        <w:t>立足</w:t>
      </w:r>
      <w:r>
        <w:rPr>
          <w:rFonts w:asciiTheme="minorEastAsia" w:hAnsiTheme="minorEastAsia" w:hint="eastAsia"/>
          <w:sz w:val="24"/>
          <w:szCs w:val="24"/>
        </w:rPr>
        <w:t>学校</w:t>
      </w:r>
      <w:r w:rsidR="00321AA4">
        <w:rPr>
          <w:rFonts w:asciiTheme="minorEastAsia" w:hAnsiTheme="minorEastAsia" w:hint="eastAsia"/>
          <w:sz w:val="24"/>
          <w:szCs w:val="24"/>
        </w:rPr>
        <w:t>原有</w:t>
      </w:r>
      <w:r>
        <w:rPr>
          <w:rFonts w:asciiTheme="minorEastAsia" w:hAnsiTheme="minorEastAsia" w:hint="eastAsia"/>
          <w:sz w:val="24"/>
          <w:szCs w:val="24"/>
        </w:rPr>
        <w:t>教育实践的新探索</w:t>
      </w:r>
    </w:p>
    <w:p w:rsidR="003F5DC6" w:rsidRDefault="002974EE" w:rsidP="00ED618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课堂是</w:t>
      </w:r>
      <w:r w:rsidR="001D6788" w:rsidRPr="00F66447">
        <w:rPr>
          <w:rFonts w:asciiTheme="minorEastAsia" w:hAnsiTheme="minorEastAsia" w:hint="eastAsia"/>
          <w:color w:val="000000"/>
          <w:sz w:val="24"/>
          <w:szCs w:val="24"/>
        </w:rPr>
        <w:t>由人、物、</w:t>
      </w:r>
      <w:proofErr w:type="gramStart"/>
      <w:r w:rsidR="001D6788" w:rsidRPr="00F66447">
        <w:rPr>
          <w:rFonts w:asciiTheme="minorEastAsia" w:hAnsiTheme="minorEastAsia" w:hint="eastAsia"/>
          <w:color w:val="000000"/>
          <w:sz w:val="24"/>
          <w:szCs w:val="24"/>
        </w:rPr>
        <w:t>境构成</w:t>
      </w:r>
      <w:proofErr w:type="gramEnd"/>
      <w:r w:rsidR="001D6788" w:rsidRPr="00F66447">
        <w:rPr>
          <w:rFonts w:asciiTheme="minorEastAsia" w:hAnsiTheme="minorEastAsia" w:hint="eastAsia"/>
          <w:color w:val="000000"/>
          <w:sz w:val="24"/>
          <w:szCs w:val="24"/>
        </w:rPr>
        <w:t>的复杂系统，</w:t>
      </w:r>
      <w:r w:rsidR="001D6788">
        <w:rPr>
          <w:rFonts w:asciiTheme="minorEastAsia" w:hAnsiTheme="minorEastAsia" w:hint="eastAsia"/>
          <w:color w:val="000000"/>
          <w:sz w:val="24"/>
          <w:szCs w:val="24"/>
        </w:rPr>
        <w:t>拥有</w:t>
      </w:r>
      <w:r w:rsidR="001D6788" w:rsidRPr="00F66447">
        <w:rPr>
          <w:rFonts w:asciiTheme="minorEastAsia" w:hAnsiTheme="minorEastAsia" w:hint="eastAsia"/>
          <w:color w:val="000000"/>
          <w:sz w:val="24"/>
          <w:szCs w:val="24"/>
        </w:rPr>
        <w:t>一套完整的教学程序和诸多</w:t>
      </w:r>
      <w:r w:rsidR="001D6788">
        <w:rPr>
          <w:rFonts w:asciiTheme="minorEastAsia" w:hAnsiTheme="minorEastAsia" w:hint="eastAsia"/>
          <w:color w:val="000000"/>
          <w:sz w:val="24"/>
          <w:szCs w:val="24"/>
        </w:rPr>
        <w:t>影响</w:t>
      </w:r>
      <w:r w:rsidR="001D6788" w:rsidRPr="00F66447">
        <w:rPr>
          <w:rFonts w:asciiTheme="minorEastAsia" w:hAnsiTheme="minorEastAsia" w:hint="eastAsia"/>
          <w:color w:val="000000"/>
          <w:sz w:val="24"/>
          <w:szCs w:val="24"/>
        </w:rPr>
        <w:t>因素。</w:t>
      </w:r>
      <w:r w:rsidR="001D6788">
        <w:rPr>
          <w:rFonts w:asciiTheme="minorEastAsia" w:hAnsiTheme="minorEastAsia" w:hint="eastAsia"/>
          <w:color w:val="000000"/>
          <w:sz w:val="24"/>
          <w:szCs w:val="24"/>
        </w:rPr>
        <w:t>要</w:t>
      </w:r>
      <w:r w:rsidR="00E52C7F">
        <w:rPr>
          <w:rFonts w:asciiTheme="minorEastAsia" w:hAnsiTheme="minorEastAsia" w:hint="eastAsia"/>
          <w:color w:val="000000"/>
          <w:sz w:val="24"/>
          <w:szCs w:val="24"/>
        </w:rPr>
        <w:t>改革课堂教学，</w:t>
      </w:r>
      <w:r w:rsidR="001D6788">
        <w:rPr>
          <w:rFonts w:asciiTheme="minorEastAsia" w:hAnsiTheme="minorEastAsia" w:hint="eastAsia"/>
          <w:color w:val="000000"/>
          <w:sz w:val="24"/>
          <w:szCs w:val="24"/>
        </w:rPr>
        <w:t>创新育人方式，提高育人质量，需要融合多种要素，创生新型关系。</w:t>
      </w:r>
      <w:r w:rsidR="00E52C7F">
        <w:rPr>
          <w:rFonts w:asciiTheme="minorEastAsia" w:hAnsiTheme="minorEastAsia" w:hint="eastAsia"/>
          <w:color w:val="000000"/>
          <w:sz w:val="24"/>
          <w:szCs w:val="24"/>
        </w:rPr>
        <w:t>在这方面，学校很早就开展了相关探索，虽然是“摸着石头过河”，没有上升到课题的高度专门予以研究，但“融创”的思想早已出现在学校基层教师的课堂中。而且，学校形成了以“融”为核心的文化——</w:t>
      </w:r>
      <w:r w:rsidR="00E52C7F">
        <w:rPr>
          <w:rFonts w:asciiTheme="minorEastAsia" w:hAnsiTheme="minorEastAsia" w:hint="eastAsia"/>
          <w:sz w:val="24"/>
          <w:szCs w:val="24"/>
        </w:rPr>
        <w:t>融合创新的学校精神、融会创生的课程体系，开展了持续多年的“美妙课堂”教改实践</w:t>
      </w:r>
      <w:r w:rsidR="003A344F">
        <w:rPr>
          <w:rFonts w:asciiTheme="minorEastAsia" w:hAnsiTheme="minorEastAsia" w:hint="eastAsia"/>
          <w:sz w:val="24"/>
          <w:szCs w:val="24"/>
        </w:rPr>
        <w:t>，积极探索通过多元融合、</w:t>
      </w:r>
      <w:proofErr w:type="gramStart"/>
      <w:r w:rsidR="003A344F">
        <w:rPr>
          <w:rFonts w:asciiTheme="minorEastAsia" w:hAnsiTheme="minorEastAsia" w:hint="eastAsia"/>
          <w:sz w:val="24"/>
          <w:szCs w:val="24"/>
        </w:rPr>
        <w:t>多样创</w:t>
      </w:r>
      <w:proofErr w:type="gramEnd"/>
      <w:r w:rsidR="003A344F">
        <w:rPr>
          <w:rFonts w:asciiTheme="minorEastAsia" w:hAnsiTheme="minorEastAsia" w:hint="eastAsia"/>
          <w:sz w:val="24"/>
          <w:szCs w:val="24"/>
        </w:rPr>
        <w:t>生的方式培养创新型、综合型人才的路径</w:t>
      </w:r>
      <w:r w:rsidR="00E52C7F">
        <w:rPr>
          <w:rFonts w:asciiTheme="minorEastAsia" w:hAnsiTheme="minorEastAsia" w:hint="eastAsia"/>
          <w:sz w:val="24"/>
          <w:szCs w:val="24"/>
        </w:rPr>
        <w:t>。</w:t>
      </w:r>
      <w:r w:rsidR="00ED6184">
        <w:rPr>
          <w:rFonts w:asciiTheme="minorEastAsia" w:hAnsiTheme="minorEastAsia" w:hint="eastAsia"/>
          <w:sz w:val="24"/>
          <w:szCs w:val="24"/>
        </w:rPr>
        <w:t>现在，我们用富有前瞻性的“融创”理念，在深度学习的视域下，以</w:t>
      </w:r>
      <w:proofErr w:type="gramStart"/>
      <w:r w:rsidR="00ED6184">
        <w:rPr>
          <w:rFonts w:asciiTheme="minorEastAsia" w:hAnsiTheme="minorEastAsia" w:hint="eastAsia"/>
          <w:sz w:val="24"/>
          <w:szCs w:val="24"/>
        </w:rPr>
        <w:t>融合求创生</w:t>
      </w:r>
      <w:proofErr w:type="gramEnd"/>
      <w:r w:rsidR="00ED6184">
        <w:rPr>
          <w:rFonts w:asciiTheme="minorEastAsia" w:hAnsiTheme="minorEastAsia" w:hint="eastAsia"/>
          <w:sz w:val="24"/>
          <w:szCs w:val="24"/>
        </w:rPr>
        <w:t>，进一步推进课堂教学改革，是对原有教育实践的深化和提升。这一课题虽然极具挑战性，但前景诱人，对于推进教育深度变革具有重要的实践意义。</w:t>
      </w:r>
    </w:p>
    <w:p w:rsidR="00F659F2" w:rsidRPr="00401D69" w:rsidRDefault="003E3782" w:rsidP="002A1286">
      <w:pPr>
        <w:spacing w:line="360" w:lineRule="auto"/>
        <w:ind w:firstLineChars="200" w:firstLine="482"/>
        <w:rPr>
          <w:rFonts w:asciiTheme="minorEastAsia" w:hAnsiTheme="minorEastAsia"/>
          <w:b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</w:rPr>
        <w:t>（二）</w:t>
      </w:r>
      <w:r w:rsidR="00401D69" w:rsidRPr="00401D69">
        <w:rPr>
          <w:rFonts w:asciiTheme="minorEastAsia" w:hAnsiTheme="minorEastAsia" w:hint="eastAsia"/>
          <w:b/>
          <w:color w:val="000000"/>
          <w:sz w:val="24"/>
          <w:szCs w:val="24"/>
        </w:rPr>
        <w:t>研究意义</w:t>
      </w:r>
    </w:p>
    <w:p w:rsidR="00C5561B" w:rsidRPr="00C5561B" w:rsidRDefault="00C5561B" w:rsidP="00C5561B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第一，“融创”的理念富有前瞻性，符合创新、协调、开放、共享的时代发展趋势，体现未来课堂“五育融合”的发展方向，有助于改变传统课堂教学存在的内容单一、形式固化、单调无趣的现状，给学生更自由的探索空间，激发学生内在的创造潜能，对于推进教育深度变革具有重要的实践意义。</w:t>
      </w:r>
    </w:p>
    <w:p w:rsidR="00C5561B" w:rsidRPr="00C5561B" w:rsidRDefault="00C5561B" w:rsidP="00C5561B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第二，本课题对接新课程、新教材和新高考要求，有利于推进课堂教学向高、大、深的方向发展，促进核心素养落地，培养适应社会发展需要的综合型、创新</w:t>
      </w:r>
      <w:r w:rsidRPr="00C5561B">
        <w:rPr>
          <w:rFonts w:ascii="宋体" w:eastAsia="宋体" w:hAnsi="宋体" w:cs="Times New Roman" w:hint="eastAsia"/>
          <w:sz w:val="24"/>
          <w:szCs w:val="24"/>
        </w:rPr>
        <w:lastRenderedPageBreak/>
        <w:t>型人才。</w:t>
      </w:r>
    </w:p>
    <w:p w:rsidR="00C5561B" w:rsidRPr="00C5561B" w:rsidRDefault="00C5561B" w:rsidP="00C5561B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第三，本课题扎根于学校实际，在学校“融创精神”谱系和“融创课程”体系的基础上，探索“融创课堂”的构建，有利于推进学校“融创”文化建设。</w:t>
      </w:r>
    </w:p>
    <w:p w:rsidR="00C5561B" w:rsidRPr="00C5561B" w:rsidRDefault="00C5561B" w:rsidP="00C5561B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第四，高中“融创课堂”的理论构建与实践探索是个崭新的课题，容易在理论建构上形成原创，在实践路径上达成创新，是个大有可为的研究领域。</w:t>
      </w:r>
    </w:p>
    <w:p w:rsidR="00FD4731" w:rsidRPr="00C5561B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C5561B">
        <w:rPr>
          <w:rFonts w:asciiTheme="minorEastAsia" w:hAnsiTheme="minorEastAsia" w:hint="eastAsia"/>
          <w:b/>
          <w:sz w:val="24"/>
          <w:szCs w:val="24"/>
        </w:rPr>
        <w:t>二、</w:t>
      </w:r>
      <w:r w:rsidR="001F0027">
        <w:rPr>
          <w:rFonts w:asciiTheme="minorEastAsia" w:hAnsiTheme="minorEastAsia" w:hint="eastAsia"/>
          <w:b/>
          <w:sz w:val="24"/>
          <w:szCs w:val="24"/>
        </w:rPr>
        <w:t>核心</w:t>
      </w:r>
      <w:r w:rsidRPr="00C5561B">
        <w:rPr>
          <w:rFonts w:asciiTheme="minorEastAsia" w:hAnsiTheme="minorEastAsia" w:hint="eastAsia"/>
          <w:b/>
          <w:sz w:val="24"/>
          <w:szCs w:val="24"/>
        </w:rPr>
        <w:t>概念</w:t>
      </w:r>
      <w:r w:rsidR="00321271">
        <w:rPr>
          <w:rFonts w:asciiTheme="minorEastAsia" w:hAnsiTheme="minorEastAsia" w:hint="eastAsia"/>
          <w:b/>
          <w:sz w:val="24"/>
          <w:szCs w:val="24"/>
        </w:rPr>
        <w:t>的</w:t>
      </w:r>
      <w:r w:rsidRPr="00C5561B">
        <w:rPr>
          <w:rFonts w:asciiTheme="minorEastAsia" w:hAnsiTheme="minorEastAsia" w:hint="eastAsia"/>
          <w:b/>
          <w:sz w:val="24"/>
          <w:szCs w:val="24"/>
        </w:rPr>
        <w:t>界定</w:t>
      </w:r>
    </w:p>
    <w:p w:rsidR="00321271" w:rsidRDefault="00321271" w:rsidP="00321271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Pr="00F81439">
        <w:rPr>
          <w:rFonts w:ascii="宋体" w:eastAsia="宋体" w:hAnsi="宋体" w:cs="Times New Roman" w:hint="eastAsia"/>
          <w:b/>
          <w:sz w:val="24"/>
          <w:szCs w:val="24"/>
        </w:rPr>
        <w:t>深度学习：</w:t>
      </w:r>
      <w:r w:rsidRPr="00F81439">
        <w:rPr>
          <w:rFonts w:ascii="宋体" w:eastAsia="宋体" w:hAnsi="宋体" w:cs="Times New Roman" w:hint="eastAsia"/>
          <w:sz w:val="24"/>
          <w:szCs w:val="24"/>
        </w:rPr>
        <w:t>是一种基于理解、有所创新的学习，是指学习者以高阶思维的发展和实际问题的解决为目标，以整合的知识为内容，进行有意义的批判建构和迁移应用的学习。</w:t>
      </w:r>
      <w:r w:rsidRPr="00F81439">
        <w:rPr>
          <w:rFonts w:ascii="Times New Roman" w:eastAsia="宋体" w:hAnsi="Times New Roman" w:cs="Times New Roman" w:hint="eastAsia"/>
          <w:sz w:val="24"/>
          <w:szCs w:val="24"/>
        </w:rPr>
        <w:t>在深度学习过程中，个体不断突破知识边界，拓展知识的深度与广度联结，打破思维定势，形成发展思维，提升创新能力。</w:t>
      </w:r>
      <w:r w:rsidRPr="00F81439">
        <w:rPr>
          <w:rFonts w:ascii="宋体" w:eastAsia="宋体" w:hAnsi="宋体" w:cs="Times New Roman" w:hint="eastAsia"/>
          <w:sz w:val="24"/>
          <w:szCs w:val="24"/>
        </w:rPr>
        <w:t>深度学习的深度，泛指深浅的程度和触及事物本质的程度。从这个角度讲，深度学习</w:t>
      </w:r>
      <w:r w:rsidRPr="00F81439">
        <w:rPr>
          <w:rFonts w:ascii="Calibri" w:eastAsia="宋体" w:hAnsi="Calibri" w:cs="Times New Roman" w:hint="eastAsia"/>
          <w:sz w:val="24"/>
          <w:szCs w:val="24"/>
        </w:rPr>
        <w:t>就是触及事物本质的学习，是深入知识内核的学习，是展开问题解决的学习。与</w:t>
      </w:r>
      <w:r w:rsidRPr="00F81439">
        <w:rPr>
          <w:rFonts w:ascii="宋体" w:eastAsia="宋体" w:hAnsi="宋体" w:cs="Times New Roman" w:hint="eastAsia"/>
          <w:sz w:val="24"/>
          <w:szCs w:val="24"/>
        </w:rPr>
        <w:t>知识符号的“浅层学习”相比，</w:t>
      </w:r>
      <w:r w:rsidRPr="00F81439">
        <w:rPr>
          <w:rFonts w:ascii="Calibri" w:eastAsia="宋体" w:hAnsi="Calibri" w:cs="Times New Roman" w:hint="eastAsia"/>
          <w:sz w:val="24"/>
          <w:szCs w:val="24"/>
        </w:rPr>
        <w:t>深度学习具有三个最明显的实践特质：深层动机和切身体验、高阶思维和深度理解、问题解决和实践创新。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Pr="00384D8E">
        <w:rPr>
          <w:rFonts w:ascii="宋体" w:eastAsia="宋体" w:hAnsi="宋体" w:cs="Times New Roman" w:hint="eastAsia"/>
          <w:b/>
          <w:sz w:val="24"/>
          <w:szCs w:val="24"/>
        </w:rPr>
        <w:t>融创：</w:t>
      </w:r>
      <w:r w:rsidRPr="00384D8E">
        <w:rPr>
          <w:rFonts w:ascii="Calibri" w:eastAsia="宋体" w:hAnsi="Calibri" w:cs="Times New Roman" w:hint="eastAsia"/>
          <w:sz w:val="24"/>
          <w:szCs w:val="24"/>
        </w:rPr>
        <w:t>“融”的本义是指固体受热变软或化为流体，是指融合、融会、通达，引申为流通，有融会贯通、舒畅顺达之意。在教育学上，“融”既是一个综合体，包括学习内容（学科内与外）、师生关系、学习方式（线上与线下、理论与实践）、教学手段以及教学模式（传统与现代）等方面的融合，也是未来教育的必然趋势。</w:t>
      </w: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“</w:t>
      </w:r>
      <w:r w:rsidRPr="00384D8E">
        <w:rPr>
          <w:rFonts w:ascii="宋体" w:eastAsia="宋体" w:hAnsi="宋体" w:cs="Times New Roman" w:hint="eastAsia"/>
          <w:color w:val="000000"/>
          <w:sz w:val="24"/>
          <w:szCs w:val="24"/>
        </w:rPr>
        <w:t>创”的本义是创伤、伤口，是开始，引伸到教育学上主要指创新、创造、创建。“创”主要体现在思想观念、思维方法、解决路径、精神状态和知识体系等方面，其中最主要的是创新精神与创新能力。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384D8E">
        <w:rPr>
          <w:rFonts w:ascii="Calibri" w:eastAsia="宋体" w:hAnsi="Calibri" w:cs="Times New Roman" w:hint="eastAsia"/>
          <w:sz w:val="24"/>
          <w:szCs w:val="24"/>
        </w:rPr>
        <w:t>“融”是手段，是基础；“创”是目的，是指向。通过技术、主题与生活的融入，促进学科融合与贯通，进而激发学生思维创新、路径创生与能力提升。简言之，有融会贯通，才有创生未来。因此，“融创”本身既是理念，又是方法，还是路径，其最终的价值取向是激发生命活力、创造高品质教学。</w:t>
      </w:r>
    </w:p>
    <w:p w:rsidR="00321271" w:rsidRDefault="00321271" w:rsidP="00321271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proofErr w:type="gramStart"/>
      <w:r w:rsidRPr="00384D8E">
        <w:rPr>
          <w:rFonts w:ascii="宋体" w:eastAsia="宋体" w:hAnsi="宋体" w:cs="Times New Roman" w:hint="eastAsia"/>
          <w:b/>
          <w:sz w:val="24"/>
          <w:szCs w:val="24"/>
        </w:rPr>
        <w:t>融创课堂</w:t>
      </w:r>
      <w:proofErr w:type="gramEnd"/>
      <w:r w:rsidRPr="00384D8E">
        <w:rPr>
          <w:rFonts w:ascii="宋体" w:eastAsia="宋体" w:hAnsi="宋体" w:cs="Times New Roman" w:hint="eastAsia"/>
          <w:b/>
          <w:sz w:val="24"/>
          <w:szCs w:val="24"/>
        </w:rPr>
        <w:t>：</w:t>
      </w: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概括地说，“融创课堂”就是“融会贯通，创生未来”的课堂，</w:t>
      </w:r>
      <w:r w:rsidRPr="00384D8E">
        <w:rPr>
          <w:rFonts w:ascii="宋体" w:eastAsia="宋体" w:hAnsi="宋体" w:cs="Times New Roman" w:hint="eastAsia"/>
          <w:sz w:val="24"/>
          <w:szCs w:val="24"/>
        </w:rPr>
        <w:t>是一种适应新课改要求、培养创新型人才的课堂，</w:t>
      </w: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具有教学内容创新（整合性）、探究形式多样（协同性）、师生关系融洽（和谐性）和教学结果创生（生长性）的突出特点</w:t>
      </w:r>
      <w:r w:rsidRPr="00384D8E">
        <w:rPr>
          <w:rFonts w:ascii="宋体" w:eastAsia="宋体" w:hAnsi="宋体" w:cs="Arial"/>
          <w:color w:val="000000"/>
          <w:sz w:val="24"/>
          <w:szCs w:val="24"/>
        </w:rPr>
        <w:t>。</w:t>
      </w:r>
      <w:r w:rsidRPr="00384D8E">
        <w:rPr>
          <w:rFonts w:ascii="宋体" w:eastAsia="宋体" w:hAnsi="宋体" w:cs="Times New Roman" w:hint="eastAsia"/>
          <w:sz w:val="24"/>
          <w:szCs w:val="24"/>
        </w:rPr>
        <w:t>“融创课堂”重在“融”与“创”上，是对传统课堂的革新与调整。</w:t>
      </w:r>
      <w:r w:rsidRPr="00384D8E">
        <w:rPr>
          <w:rFonts w:ascii="宋体" w:eastAsia="宋体" w:hAnsi="宋体" w:cs="Times New Roman" w:hint="eastAsia"/>
          <w:sz w:val="24"/>
          <w:szCs w:val="24"/>
        </w:rPr>
        <w:lastRenderedPageBreak/>
        <w:t>“融创课堂”强调课堂是一个系统的生态场，在这个</w:t>
      </w:r>
      <w:proofErr w:type="gramStart"/>
      <w:r w:rsidRPr="00384D8E">
        <w:rPr>
          <w:rFonts w:ascii="宋体" w:eastAsia="宋体" w:hAnsi="宋体" w:cs="Times New Roman" w:hint="eastAsia"/>
          <w:sz w:val="24"/>
          <w:szCs w:val="24"/>
        </w:rPr>
        <w:t>生态场</w:t>
      </w:r>
      <w:proofErr w:type="gramEnd"/>
      <w:r w:rsidRPr="00384D8E">
        <w:rPr>
          <w:rFonts w:ascii="宋体" w:eastAsia="宋体" w:hAnsi="宋体" w:cs="Times New Roman" w:hint="eastAsia"/>
          <w:sz w:val="24"/>
          <w:szCs w:val="24"/>
        </w:rPr>
        <w:t>域中，教师以生命作为原点，以</w:t>
      </w:r>
      <w:proofErr w:type="gramStart"/>
      <w:r w:rsidRPr="00384D8E">
        <w:rPr>
          <w:rFonts w:ascii="宋体" w:eastAsia="宋体" w:hAnsi="宋体" w:cs="Times New Roman" w:hint="eastAsia"/>
          <w:sz w:val="24"/>
          <w:szCs w:val="24"/>
        </w:rPr>
        <w:t>统整与</w:t>
      </w:r>
      <w:proofErr w:type="gramEnd"/>
      <w:r w:rsidRPr="00384D8E">
        <w:rPr>
          <w:rFonts w:ascii="宋体" w:eastAsia="宋体" w:hAnsi="宋体" w:cs="Times New Roman" w:hint="eastAsia"/>
          <w:sz w:val="24"/>
          <w:szCs w:val="24"/>
        </w:rPr>
        <w:t>融合为手段，以发展与创生为旨归，遵循生命成长的规律和知识的内在结构，</w:t>
      </w: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有机融合各类教育教学资源和手段，在多维多向多边的探究性学习和互动中，获得视野拓展、思维跨越、方法创新和知识创生。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Segoe UI" w:eastAsia="宋体" w:hAnsi="Segoe UI" w:cs="Segoe UI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本课题中的“融创课堂”有别于小学、初中，强调适应于高中生的</w:t>
      </w: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高、大、深（</w:t>
      </w:r>
      <w:r w:rsidRPr="00384D8E">
        <w:rPr>
          <w:rFonts w:ascii="宋体" w:eastAsia="宋体" w:hAnsi="宋体" w:cs="Arial" w:hint="eastAsia"/>
          <w:color w:val="000000"/>
          <w:sz w:val="24"/>
          <w:szCs w:val="24"/>
        </w:rPr>
        <w:t>高阶思维训练、大概念教学和深度学习）的教学要求，即立足学科知识，围绕大概念进行跨单元、跨学科的内容统整，</w:t>
      </w:r>
      <w:r w:rsidRPr="00384D8E">
        <w:rPr>
          <w:rFonts w:ascii="Calibri" w:eastAsia="宋体" w:hAnsi="Calibri" w:cs="Times New Roman" w:hint="eastAsia"/>
          <w:sz w:val="24"/>
          <w:szCs w:val="24"/>
        </w:rPr>
        <w:t>让学生多维度、多层次地探究和解决问题，真正达到对知识的融通和创生。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84D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就“深度学习”与“融创课堂”的逻辑关系看，“融创课堂”的构建与实施是研究的核心和重点，是落实“深度学习”要求，促进课堂教学向高质量发展，引导课堂教学变革走向深处的重要推手。</w:t>
      </w:r>
    </w:p>
    <w:p w:rsidR="00FD4731" w:rsidRPr="00384D8E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84D8E">
        <w:rPr>
          <w:rFonts w:asciiTheme="minorEastAsia" w:hAnsiTheme="minorEastAsia" w:hint="eastAsia"/>
          <w:b/>
          <w:sz w:val="24"/>
          <w:szCs w:val="24"/>
        </w:rPr>
        <w:t>三、</w:t>
      </w:r>
      <w:r w:rsidR="00321271">
        <w:rPr>
          <w:rFonts w:asciiTheme="minorEastAsia" w:hAnsiTheme="minorEastAsia" w:hint="eastAsia"/>
          <w:b/>
          <w:sz w:val="24"/>
          <w:szCs w:val="24"/>
        </w:rPr>
        <w:t>已有的研究述评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84D8E">
        <w:rPr>
          <w:rFonts w:ascii="宋体" w:eastAsia="宋体" w:hAnsi="宋体" w:cs="Times New Roman" w:hint="eastAsia"/>
          <w:sz w:val="24"/>
          <w:szCs w:val="24"/>
        </w:rPr>
        <w:t>1.国外研究现状：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84D8E">
        <w:rPr>
          <w:rFonts w:ascii="宋体" w:eastAsia="宋体" w:hAnsi="宋体" w:cs="Times New Roman" w:hint="eastAsia"/>
          <w:sz w:val="24"/>
          <w:szCs w:val="24"/>
        </w:rPr>
        <w:t>目前，国外尚未见到以“融创课堂”名义进行的研究，但在实践上，欧美等发达国家非常重视跨学科知识融合，注重培养学生的批判性思维（Critical）、创新能力（</w:t>
      </w:r>
      <w:proofErr w:type="spellStart"/>
      <w:r w:rsidRPr="00384D8E">
        <w:rPr>
          <w:rFonts w:ascii="宋体" w:eastAsia="宋体" w:hAnsi="宋体" w:cs="Times New Roman" w:hint="eastAsia"/>
          <w:sz w:val="24"/>
          <w:szCs w:val="24"/>
        </w:rPr>
        <w:t>Creativi-ty</w:t>
      </w:r>
      <w:proofErr w:type="spellEnd"/>
      <w:r w:rsidRPr="00384D8E">
        <w:rPr>
          <w:rFonts w:ascii="宋体" w:eastAsia="宋体" w:hAnsi="宋体" w:cs="Times New Roman" w:hint="eastAsia"/>
          <w:sz w:val="24"/>
          <w:szCs w:val="24"/>
        </w:rPr>
        <w:t>）、沟通交流能力（Communication）与合作能力（Collaboration），即通常所说的4C 能力。在这方面，美国的STEM教育是典型代表。美国中小学普遍将4C能力作为未来人才培养的关键目标，推广跨学科整合的项目学习——基于真实情境、体现跨学科整合、注重问题解决，目的在于促进深度学习和学生的社会性成长，同时也使常态教学活动从“知识立意”转向“素养立意”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84D8E">
        <w:rPr>
          <w:rFonts w:ascii="宋体" w:eastAsia="宋体" w:hAnsi="宋体" w:cs="Times New Roman" w:hint="eastAsia"/>
          <w:sz w:val="24"/>
          <w:szCs w:val="24"/>
        </w:rPr>
        <w:t>由于国情不同，我们不能照搬美国STEM教育，但可以借鉴其项目学习的理念、路径、方法和文化，探索基于学科的课程综合化教学，尽快找到适合中国国情的“五育融合”的教育实践模式。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84D8E">
        <w:rPr>
          <w:rFonts w:ascii="宋体" w:eastAsia="宋体" w:hAnsi="宋体" w:cs="Times New Roman" w:hint="eastAsia"/>
          <w:sz w:val="24"/>
          <w:szCs w:val="24"/>
        </w:rPr>
        <w:t>2.国内研究现状：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2018年，《四川教育》副主编</w:t>
      </w:r>
      <w:r w:rsidRPr="00384D8E">
        <w:rPr>
          <w:rFonts w:ascii="宋体" w:eastAsia="宋体" w:hAnsi="宋体" w:cs="Times New Roman" w:hint="eastAsia"/>
          <w:sz w:val="24"/>
          <w:szCs w:val="24"/>
        </w:rPr>
        <w:t>王建强教授首次提出了“融创课堂”的概念，并著有《融创课堂 创生教学新境界》一书，</w:t>
      </w:r>
      <w:proofErr w:type="gramStart"/>
      <w:r w:rsidRPr="00384D8E">
        <w:rPr>
          <w:rFonts w:ascii="宋体" w:eastAsia="宋体" w:hAnsi="宋体" w:cs="Times New Roman" w:hint="eastAsia"/>
          <w:sz w:val="24"/>
          <w:szCs w:val="24"/>
        </w:rPr>
        <w:t>对融创</w:t>
      </w:r>
      <w:proofErr w:type="gramEnd"/>
      <w:r w:rsidRPr="00384D8E">
        <w:rPr>
          <w:rFonts w:ascii="宋体" w:eastAsia="宋体" w:hAnsi="宋体" w:cs="Times New Roman" w:hint="eastAsia"/>
          <w:sz w:val="24"/>
          <w:szCs w:val="24"/>
        </w:rPr>
        <w:t>课堂的内涵、价值、基本特征和建构路径进行了总结，提出了“四融”（技术融入、学段融通、学科融合、生活融贯）、“四创”（思想创意、精神创立、方法创新、路径创生）的路径策略。</w:t>
      </w:r>
      <w:r w:rsidRPr="00384D8E">
        <w:rPr>
          <w:rFonts w:ascii="宋体" w:eastAsia="宋体" w:hAnsi="宋体" w:cs="Times New Roman" w:hint="eastAsia"/>
          <w:sz w:val="24"/>
          <w:szCs w:val="24"/>
        </w:rPr>
        <w:lastRenderedPageBreak/>
        <w:t>四川省还通过省级课题《融创课堂的理论与实践研究》，在全省范围内招募实验学校，组织实践研究。至今，该项研究已扩展到重庆、河南、广东、浙江等地的一些学校。</w:t>
      </w:r>
    </w:p>
    <w:p w:rsidR="00321271" w:rsidRPr="00384D8E" w:rsidRDefault="00321271" w:rsidP="0032127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84D8E">
        <w:rPr>
          <w:rFonts w:ascii="宋体" w:eastAsia="宋体" w:hAnsi="宋体" w:cs="Times New Roman" w:hint="eastAsia"/>
          <w:sz w:val="24"/>
          <w:szCs w:val="24"/>
        </w:rPr>
        <w:t>目前，国内研究范围多局限于小学语文、数学等少数学科，且以跨学科教学为主，因而其成果的借鉴价值和辐射范围都受到限制，难以适应当前中学教学尤其是高中教学的需要。</w:t>
      </w:r>
    </w:p>
    <w:p w:rsidR="00FD4731" w:rsidRPr="00B654AC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654AC">
        <w:rPr>
          <w:rFonts w:asciiTheme="minorEastAsia" w:hAnsiTheme="minorEastAsia" w:hint="eastAsia"/>
          <w:b/>
          <w:sz w:val="24"/>
          <w:szCs w:val="24"/>
        </w:rPr>
        <w:t>四、研究的目标、内容与重点</w:t>
      </w:r>
    </w:p>
    <w:p w:rsidR="00FD4731" w:rsidRDefault="005B68E7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1.研究的目标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本课题旨在通过理论建构与实践探索，形成具有学校特色、适应未来教育和社会发展需要的高中课堂教学新模式，进一步推动学校课堂教学改革和课程建设，并在一定范围内形成示范、推广应用。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具体地说，主要是梳理深度学习视域下高中“融创课堂”的基本架构、建构路径；整理一批具有示范意义的典型案例；开发一批深度学习视域下的“融创”课程；锻炼和培养一批研究骨干，进一步带动和提升学校教育科研的整体水平。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2.研究</w:t>
      </w:r>
      <w:r w:rsidR="00B654AC" w:rsidRPr="00B654AC">
        <w:rPr>
          <w:rFonts w:ascii="宋体" w:eastAsia="宋体" w:hAnsi="宋体" w:cs="Times New Roman" w:hint="eastAsia"/>
          <w:sz w:val="24"/>
          <w:szCs w:val="24"/>
        </w:rPr>
        <w:t>的</w:t>
      </w:r>
      <w:r w:rsidRPr="00C5561B">
        <w:rPr>
          <w:rFonts w:ascii="宋体" w:eastAsia="宋体" w:hAnsi="宋体" w:cs="Times New Roman" w:hint="eastAsia"/>
          <w:sz w:val="24"/>
          <w:szCs w:val="24"/>
        </w:rPr>
        <w:t>内容</w:t>
      </w:r>
    </w:p>
    <w:p w:rsidR="00C5561B" w:rsidRPr="006079FC" w:rsidRDefault="00C5561B" w:rsidP="002A1286">
      <w:pPr>
        <w:spacing w:line="360" w:lineRule="auto"/>
        <w:ind w:rightChars="-51" w:right="-107"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079FC">
        <w:rPr>
          <w:rFonts w:ascii="宋体" w:eastAsia="宋体" w:hAnsi="宋体" w:cs="Times New Roman" w:hint="eastAsia"/>
          <w:b/>
          <w:sz w:val="24"/>
          <w:szCs w:val="24"/>
        </w:rPr>
        <w:t>子课题</w:t>
      </w:r>
      <w:proofErr w:type="gramStart"/>
      <w:r w:rsidRPr="006079FC">
        <w:rPr>
          <w:rFonts w:ascii="宋体" w:eastAsia="宋体" w:hAnsi="宋体" w:cs="Times New Roman" w:hint="eastAsia"/>
          <w:b/>
          <w:sz w:val="24"/>
          <w:szCs w:val="24"/>
        </w:rPr>
        <w:t>一</w:t>
      </w:r>
      <w:proofErr w:type="gramEnd"/>
      <w:r w:rsidRPr="006079FC">
        <w:rPr>
          <w:rFonts w:ascii="宋体" w:eastAsia="宋体" w:hAnsi="宋体" w:cs="Times New Roman" w:hint="eastAsia"/>
          <w:b/>
          <w:sz w:val="24"/>
          <w:szCs w:val="24"/>
        </w:rPr>
        <w:t>：基于深度学习理论的高中课堂的基本结构与特征研究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研究要点：通过广泛的文献研究，了解深度学习理论下课堂教学变革的方向，结合高中课堂教学实际，归纳、概括出基于深度学习的高中课堂教学的结构模型与突出特征。</w:t>
      </w:r>
    </w:p>
    <w:p w:rsidR="00C5561B" w:rsidRPr="006079FC" w:rsidRDefault="00C5561B" w:rsidP="002A1286">
      <w:pPr>
        <w:spacing w:line="360" w:lineRule="auto"/>
        <w:ind w:rightChars="-51" w:right="-107"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079FC">
        <w:rPr>
          <w:rFonts w:ascii="宋体" w:eastAsia="宋体" w:hAnsi="宋体" w:cs="Times New Roman" w:hint="eastAsia"/>
          <w:b/>
          <w:sz w:val="24"/>
          <w:szCs w:val="24"/>
        </w:rPr>
        <w:t>子课题二：深度学习视域下高中“融创课堂”的基本架构研究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研究要点：通过理论研究与课堂教学实践观察，寻找深度学习与“融创课堂”的有效链接点，进而搭建起高中“融创课堂”的基本架构，明确构建“融创课堂”的路径步骤。</w:t>
      </w:r>
      <w:r w:rsidR="002A1286">
        <w:rPr>
          <w:rFonts w:ascii="宋体" w:eastAsia="宋体" w:hAnsi="宋体" w:cs="Times New Roman" w:hint="eastAsia"/>
          <w:sz w:val="24"/>
          <w:szCs w:val="24"/>
        </w:rPr>
        <w:t>具体操作时，可按文理两大系统展开，加强针对性。</w:t>
      </w:r>
    </w:p>
    <w:p w:rsidR="00C5561B" w:rsidRPr="006079FC" w:rsidRDefault="00C5561B" w:rsidP="002A1286">
      <w:pPr>
        <w:spacing w:line="360" w:lineRule="auto"/>
        <w:ind w:rightChars="-51" w:right="-107"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079FC">
        <w:rPr>
          <w:rFonts w:ascii="宋体" w:eastAsia="宋体" w:hAnsi="宋体" w:cs="Times New Roman" w:hint="eastAsia"/>
          <w:b/>
          <w:sz w:val="24"/>
          <w:szCs w:val="24"/>
        </w:rPr>
        <w:t>子课题三：深度学习视域下高中“融创课堂”的实施策略研究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研究要点：跟踪课堂教学实践，针对教学目标、教学内容、情境创设、问题设计、思维训练、师生关系特别是生成性资源等做好观察、记录和数据分析，通过反复地实践、反思与矫正，总结出高中“融创课堂”实践操作的基本策略，形成具有学校自身特色的“融创课堂”教学范式。</w:t>
      </w:r>
      <w:bookmarkStart w:id="0" w:name="_GoBack"/>
      <w:bookmarkEnd w:id="0"/>
    </w:p>
    <w:p w:rsidR="00C5561B" w:rsidRPr="006079FC" w:rsidRDefault="00C5561B" w:rsidP="002A1286">
      <w:pPr>
        <w:spacing w:line="360" w:lineRule="auto"/>
        <w:ind w:rightChars="-51" w:right="-107"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079FC">
        <w:rPr>
          <w:rFonts w:ascii="宋体" w:eastAsia="宋体" w:hAnsi="宋体" w:cs="Times New Roman" w:hint="eastAsia"/>
          <w:b/>
          <w:sz w:val="24"/>
          <w:szCs w:val="24"/>
        </w:rPr>
        <w:t>子课题四：深度学习视域下高中“融创课堂”的典型案例研究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lastRenderedPageBreak/>
        <w:t>研究要点：选择一批典型案例，分析其成功的经验、存在的问题、可以改进之处，为深度学习视域下高中“融创课堂”的持续实践和深入研究奠定基础，也为“融创课堂”研究的推广、示范提供借鉴。</w:t>
      </w:r>
    </w:p>
    <w:p w:rsidR="00C5561B" w:rsidRPr="006079FC" w:rsidRDefault="00C5561B" w:rsidP="002A1286">
      <w:pPr>
        <w:spacing w:line="360" w:lineRule="auto"/>
        <w:ind w:rightChars="-51" w:right="-107"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6079FC">
        <w:rPr>
          <w:rFonts w:ascii="宋体" w:eastAsia="宋体" w:hAnsi="宋体" w:cs="Times New Roman" w:hint="eastAsia"/>
          <w:b/>
          <w:sz w:val="24"/>
          <w:szCs w:val="24"/>
        </w:rPr>
        <w:t>子课题五：深度学习视域下高中“融创课堂”的评价研究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研究要点：对标高、大、深的教学要求，评估“融创课堂”的实践效果，形成针对性的教学评价体系。特别要重点关注对课堂教学中“融”和“创”的评价，尤其是那些创生性的教学成果。</w:t>
      </w:r>
    </w:p>
    <w:p w:rsidR="00C5561B" w:rsidRPr="00C5561B" w:rsidRDefault="00C5561B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C5561B">
        <w:rPr>
          <w:rFonts w:ascii="宋体" w:eastAsia="宋体" w:hAnsi="宋体" w:cs="Times New Roman" w:hint="eastAsia"/>
          <w:sz w:val="24"/>
          <w:szCs w:val="24"/>
        </w:rPr>
        <w:t>本课题重点围绕</w:t>
      </w:r>
      <w:proofErr w:type="gramStart"/>
      <w:r w:rsidRPr="00C5561B">
        <w:rPr>
          <w:rFonts w:ascii="宋体" w:eastAsia="宋体" w:hAnsi="宋体" w:cs="Times New Roman" w:hint="eastAsia"/>
          <w:sz w:val="24"/>
          <w:szCs w:val="24"/>
        </w:rPr>
        <w:t>以上子</w:t>
      </w:r>
      <w:proofErr w:type="gramEnd"/>
      <w:r w:rsidRPr="00C5561B">
        <w:rPr>
          <w:rFonts w:ascii="宋体" w:eastAsia="宋体" w:hAnsi="宋体" w:cs="Times New Roman" w:hint="eastAsia"/>
          <w:sz w:val="24"/>
          <w:szCs w:val="24"/>
        </w:rPr>
        <w:t>课题二、三、四等三个内容进行研究。</w:t>
      </w:r>
    </w:p>
    <w:p w:rsidR="00FD4731" w:rsidRPr="00B654AC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654AC">
        <w:rPr>
          <w:rFonts w:asciiTheme="minorEastAsia" w:hAnsiTheme="minorEastAsia" w:hint="eastAsia"/>
          <w:b/>
          <w:sz w:val="24"/>
          <w:szCs w:val="24"/>
        </w:rPr>
        <w:t>五、研究的思路、过程与方法</w:t>
      </w:r>
    </w:p>
    <w:p w:rsidR="00FD4731" w:rsidRDefault="00B654AC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1.研究思路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B654AC">
        <w:rPr>
          <w:rFonts w:ascii="宋体" w:eastAsia="宋体" w:hAnsi="宋体" w:cs="宋体" w:hint="eastAsia"/>
          <w:kern w:val="0"/>
          <w:sz w:val="24"/>
          <w:szCs w:val="24"/>
        </w:rPr>
        <w:t>坚持理论指导下行动研究的基本路径，坚持围绕课堂教学实践进行定量定性分析的研究方法，按照理论与实践相互验证、相互建构的研究思路，做好理论设计、实践观察和案例分析。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54AC">
        <w:rPr>
          <w:rFonts w:ascii="宋体" w:eastAsia="宋体" w:hAnsi="宋体" w:cs="宋体" w:hint="eastAsia"/>
          <w:kern w:val="0"/>
          <w:sz w:val="24"/>
          <w:szCs w:val="24"/>
        </w:rPr>
        <w:t>2.研究过程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准备阶段（2021.3—2021.9）：提出初步设想，开展理论学习和校内调研，在广泛征询领导、专家意见的基础上确定选题，组建课题研究团队，完成课题研究设计方案并上报评审。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实施阶段（2021.10—2023.10）：首先是通过文献研究等手段，加强与研究相关的理论学习，完成开题论证报告，聘请论证专家，做好课题开题准备。其次是根据开题反馈，修正研究思路，改进研究行为。第三是根据研究方案，有计划、有步骤地开展研究和各项对外交流活动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调整阶段（2023.11—2024.10）：根据前期研究进展情况，对比国内外同一研究领域的最新研究成果，边研究边总结，针对发现的问题与不足，及时进行调整；开发部分研究案例，邀请专家进行会诊，提出调整意见或建议，在此基础上完成课题中期报告，为最后阶段的总结做好准备。</w:t>
      </w:r>
    </w:p>
    <w:p w:rsid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总结鉴定阶段（2024.11—2025.10）：整理相关研究成果，形成优秀</w:t>
      </w:r>
      <w:proofErr w:type="gramStart"/>
      <w:r w:rsidRPr="00B654AC">
        <w:rPr>
          <w:rFonts w:ascii="宋体" w:eastAsia="宋体" w:hAnsi="宋体" w:cs="Times New Roman" w:hint="eastAsia"/>
          <w:sz w:val="24"/>
          <w:szCs w:val="24"/>
        </w:rPr>
        <w:t>课例集和</w:t>
      </w:r>
      <w:proofErr w:type="gramEnd"/>
      <w:r w:rsidRPr="00B654AC">
        <w:rPr>
          <w:rFonts w:ascii="宋体" w:eastAsia="宋体" w:hAnsi="宋体" w:cs="Times New Roman" w:hint="eastAsia"/>
          <w:sz w:val="24"/>
          <w:szCs w:val="24"/>
        </w:rPr>
        <w:t>论文集，刻录优秀课例光盘；开展推广相关研究成果，发挥辐射示范作用；撰写结题报告，邀请专家组对课题研究成果进行鉴定，并在充分听取专家建议的基础上，对课题研究进行再反思和再完善。</w:t>
      </w:r>
    </w:p>
    <w:p w:rsidR="003E3782" w:rsidRDefault="007500D7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课题组核心成员分工如下：</w:t>
      </w:r>
    </w:p>
    <w:tbl>
      <w:tblPr>
        <w:tblW w:w="8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18"/>
        <w:gridCol w:w="1842"/>
        <w:gridCol w:w="2127"/>
        <w:gridCol w:w="2091"/>
      </w:tblGrid>
      <w:tr w:rsidR="003E3782" w:rsidRPr="003E3782" w:rsidTr="007500D7">
        <w:trPr>
          <w:cantSplit/>
          <w:trHeight w:val="337"/>
        </w:trPr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华文细黑" w:eastAsia="华文细黑" w:hAnsi="华文细黑" w:cs="Times New Roman"/>
                <w:bCs/>
                <w:sz w:val="24"/>
                <w:szCs w:val="24"/>
              </w:rPr>
            </w:pPr>
            <w:r w:rsidRPr="003E3782">
              <w:rPr>
                <w:rFonts w:ascii="华文细黑" w:eastAsia="华文细黑" w:hAnsi="华文细黑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华文细黑" w:eastAsia="华文细黑" w:hAnsi="华文细黑" w:cs="Times New Roman"/>
                <w:bCs/>
                <w:sz w:val="24"/>
                <w:szCs w:val="24"/>
              </w:rPr>
            </w:pPr>
            <w:r w:rsidRPr="007500D7">
              <w:rPr>
                <w:rFonts w:ascii="华文细黑" w:eastAsia="华文细黑" w:hAnsi="华文细黑" w:cs="Times New Roman" w:hint="eastAsia"/>
                <w:bCs/>
                <w:sz w:val="24"/>
                <w:szCs w:val="24"/>
              </w:rPr>
              <w:t>技术职务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华文细黑" w:eastAsia="华文细黑" w:hAnsi="华文细黑" w:cs="Times New Roman"/>
                <w:bCs/>
                <w:sz w:val="24"/>
                <w:szCs w:val="24"/>
              </w:rPr>
            </w:pPr>
            <w:r w:rsidRPr="007500D7">
              <w:rPr>
                <w:rFonts w:ascii="华文细黑" w:eastAsia="华文细黑" w:hAnsi="华文细黑" w:cs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21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华文细黑" w:eastAsia="华文细黑" w:hAnsi="华文细黑" w:cs="Times New Roman"/>
                <w:bCs/>
                <w:sz w:val="24"/>
                <w:szCs w:val="24"/>
              </w:rPr>
            </w:pPr>
            <w:r w:rsidRPr="003E3782">
              <w:rPr>
                <w:rFonts w:ascii="华文细黑" w:eastAsia="华文细黑" w:hAnsi="华文细黑" w:cs="Times New Roman" w:hint="eastAsia"/>
                <w:bCs/>
                <w:sz w:val="24"/>
                <w:szCs w:val="24"/>
              </w:rPr>
              <w:t>研究专长</w:t>
            </w:r>
          </w:p>
        </w:tc>
        <w:tc>
          <w:tcPr>
            <w:tcW w:w="209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华文细黑" w:eastAsia="华文细黑" w:hAnsi="华文细黑" w:cs="Times New Roman"/>
                <w:bCs/>
                <w:sz w:val="24"/>
                <w:szCs w:val="24"/>
              </w:rPr>
            </w:pPr>
            <w:r w:rsidRPr="003E3782">
              <w:rPr>
                <w:rFonts w:ascii="华文细黑" w:eastAsia="华文细黑" w:hAnsi="华文细黑" w:cs="Times New Roman" w:hint="eastAsia"/>
                <w:bCs/>
                <w:sz w:val="24"/>
                <w:szCs w:val="24"/>
              </w:rPr>
              <w:t>课题组中的分工</w:t>
            </w:r>
          </w:p>
        </w:tc>
      </w:tr>
      <w:tr w:rsidR="003E3782" w:rsidRPr="003E3782" w:rsidTr="007500D7">
        <w:trPr>
          <w:cantSplit/>
          <w:trHeight w:val="21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刘雁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2D016F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中学正高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校长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高中教学与管理</w:t>
            </w:r>
          </w:p>
        </w:tc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组织策划</w:t>
            </w:r>
          </w:p>
        </w:tc>
      </w:tr>
      <w:tr w:rsidR="003E3782" w:rsidRPr="003E3782" w:rsidTr="007500D7">
        <w:trPr>
          <w:cantSplit/>
          <w:trHeight w:val="249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张连合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</w:t>
            </w:r>
            <w:r w:rsidR="007500D7">
              <w:rPr>
                <w:rFonts w:ascii="宋体" w:eastAsia="宋体" w:hAnsi="宋体" w:cs="Times New Roman" w:hint="eastAsia"/>
                <w:sz w:val="24"/>
                <w:szCs w:val="24"/>
              </w:rPr>
              <w:t>级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="003E3782"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理论研究</w:t>
            </w:r>
          </w:p>
        </w:tc>
      </w:tr>
      <w:tr w:rsidR="007500D7" w:rsidRPr="003E3782" w:rsidTr="007500D7">
        <w:trPr>
          <w:cantSplit/>
          <w:trHeight w:val="277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李秦苏</w:t>
            </w:r>
            <w:proofErr w:type="gramEnd"/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2D016F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副校长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高中教学与管理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组织策划</w:t>
            </w:r>
          </w:p>
        </w:tc>
      </w:tr>
      <w:tr w:rsidR="007500D7" w:rsidRPr="003E3782" w:rsidTr="007500D7">
        <w:trPr>
          <w:cantSplit/>
          <w:trHeight w:val="277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沈晓丽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2D016F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教科室主任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高中教学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7500D7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理论研究</w:t>
            </w:r>
          </w:p>
        </w:tc>
      </w:tr>
      <w:tr w:rsidR="003E3782" w:rsidRPr="003E3782" w:rsidTr="007500D7">
        <w:trPr>
          <w:cantSplit/>
          <w:trHeight w:val="277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刘鹏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3E3782" w:rsidP="002D016F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教务处主任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3782" w:rsidRPr="003E3782" w:rsidRDefault="007500D7" w:rsidP="007500D7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="003E3782"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3E3782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  <w:tr w:rsidR="007500D7" w:rsidRPr="003E3782" w:rsidTr="007500D7">
        <w:trPr>
          <w:cantSplit/>
          <w:trHeight w:val="161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周静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2D016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3E378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语文教研组长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410697"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0507E3"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  <w:tr w:rsidR="007500D7" w:rsidRPr="003E3782" w:rsidTr="007500D7">
        <w:trPr>
          <w:cantSplit/>
          <w:trHeight w:val="47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秦卫东</w:t>
            </w:r>
            <w:proofErr w:type="gramEnd"/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2D016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3E378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数学教研组长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410697"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0507E3"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  <w:tr w:rsidR="007500D7" w:rsidRPr="003E3782" w:rsidTr="007500D7">
        <w:trPr>
          <w:cantSplit/>
          <w:trHeight w:val="277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惠丽英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2D016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3E378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英语教研组长</w:t>
            </w: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410697"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0507E3"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  <w:tr w:rsidR="007500D7" w:rsidRPr="003E3782" w:rsidTr="007500D7">
        <w:trPr>
          <w:cantSplit/>
          <w:trHeight w:val="23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王益军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2D016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3E378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物理教研组长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410697"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0507E3"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  <w:tr w:rsidR="007500D7" w:rsidRPr="003E3782" w:rsidTr="007500D7">
        <w:trPr>
          <w:cantSplit/>
          <w:trHeight w:val="274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00D7" w:rsidRPr="003E3782" w:rsidRDefault="007500D7" w:rsidP="003E3782">
            <w:pPr>
              <w:spacing w:line="30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钱珍</w:t>
            </w:r>
            <w:proofErr w:type="gram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2D016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中学高级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Pr="003E3782" w:rsidRDefault="007500D7" w:rsidP="003E378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历史教研组长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410697">
              <w:rPr>
                <w:rFonts w:ascii="宋体" w:eastAsia="宋体" w:hAnsi="宋体" w:cs="Times New Roman" w:hint="eastAsia"/>
                <w:sz w:val="24"/>
                <w:szCs w:val="24"/>
              </w:rPr>
              <w:t>高中</w:t>
            </w:r>
            <w:r w:rsidRPr="003E3782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</w:p>
        </w:tc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500D7" w:rsidRDefault="007500D7" w:rsidP="007500D7">
            <w:pPr>
              <w:jc w:val="center"/>
            </w:pPr>
            <w:r w:rsidRPr="000507E3">
              <w:rPr>
                <w:rFonts w:ascii="宋体" w:eastAsia="宋体" w:hAnsi="宋体" w:cs="Times New Roman" w:hint="eastAsia"/>
                <w:sz w:val="24"/>
                <w:szCs w:val="24"/>
              </w:rPr>
              <w:t>实践研究</w:t>
            </w:r>
          </w:p>
        </w:tc>
      </w:tr>
    </w:tbl>
    <w:p w:rsidR="007500D7" w:rsidRPr="00B654AC" w:rsidRDefault="007500D7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各子课题组长</w:t>
      </w:r>
      <w:r w:rsidR="000B4C26">
        <w:rPr>
          <w:rFonts w:ascii="宋体" w:eastAsia="宋体" w:hAnsi="宋体" w:cs="Times New Roman" w:hint="eastAsia"/>
          <w:sz w:val="24"/>
          <w:szCs w:val="24"/>
        </w:rPr>
        <w:t>通过在全校范围内招标产生，各子课题的核心成员由各子课题组长负责确定。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3.研究方法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文献研究法：搜集“融创课堂”研究方面的文献，了解其研究现状与不足。了解“深度学习”方面的理论及实践案例，为深度学习视域下高中“融创课堂”的构建做好必要准备。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课堂观察法：使用课堂教学观察表（或录音录像设备），观察、记录课堂教学情况，搜集相应的数据资料。根据搜集来的资料，在观察和分析中发现问题、改进教学、反思提高。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行动研究法：从学校实际出发，以培养创新精神和实践能力为目标，针对课堂教学中存在的突出问题或者瞄准高、大、深的教学要求，进行系统研究，通过与专家合作，最终解决实际存在的问题。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问卷调查法：选择部分教师和学生为对象，运用问卷、访谈等手段，调查“融创课堂”实践情况，了解其实效，分析存在的问题，研究改进的思路和办法。</w:t>
      </w:r>
    </w:p>
    <w:p w:rsidR="00B654AC" w:rsidRPr="00B654AC" w:rsidRDefault="00B654AC" w:rsidP="00B654AC">
      <w:pPr>
        <w:spacing w:line="360" w:lineRule="auto"/>
        <w:ind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个案研究法：从关注学生发展，提高教师成就感和提升课堂教学质量的前提出发，捕捉那些融合创新的瞬间，形成尽可能多的案例，通过案例研究总结经验，形成规律。</w:t>
      </w:r>
    </w:p>
    <w:p w:rsidR="00FD4731" w:rsidRPr="00B654AC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654AC">
        <w:rPr>
          <w:rFonts w:asciiTheme="minorEastAsia" w:hAnsiTheme="minorEastAsia" w:hint="eastAsia"/>
          <w:b/>
          <w:sz w:val="24"/>
          <w:szCs w:val="24"/>
        </w:rPr>
        <w:t>六、主要观点与可能的创新之处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1.主要观点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lastRenderedPageBreak/>
        <w:t>（1）“深度学习”是构建高中“融创课堂”的必要前提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Arial"/>
          <w:color w:val="000000"/>
          <w:sz w:val="24"/>
          <w:szCs w:val="24"/>
        </w:rPr>
      </w:pPr>
      <w:r w:rsidRPr="00B654AC">
        <w:rPr>
          <w:rFonts w:ascii="宋体" w:eastAsia="宋体" w:hAnsi="宋体" w:cs="Arial" w:hint="eastAsia"/>
          <w:color w:val="000000"/>
          <w:sz w:val="24"/>
          <w:szCs w:val="24"/>
        </w:rPr>
        <w:t>深度学习重在培养高阶思维能力，高阶思维的培养需要提炼大概念并以此为基础对学习内容进行统整。统整的过程既是融合的过程，也是创生的过程。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Arial"/>
          <w:color w:val="000000"/>
          <w:sz w:val="24"/>
          <w:szCs w:val="24"/>
        </w:rPr>
      </w:pPr>
      <w:r w:rsidRPr="00B654AC">
        <w:rPr>
          <w:rFonts w:ascii="宋体" w:eastAsia="宋体" w:hAnsi="宋体" w:cs="Times New Roman" w:hint="eastAsia"/>
          <w:color w:val="000000"/>
          <w:sz w:val="24"/>
          <w:szCs w:val="24"/>
        </w:rPr>
        <w:t>（2）</w:t>
      </w:r>
      <w:r w:rsidRPr="00B654AC">
        <w:rPr>
          <w:rFonts w:ascii="宋体" w:eastAsia="宋体" w:hAnsi="宋体" w:cs="Times New Roman" w:hint="eastAsia"/>
          <w:sz w:val="24"/>
          <w:szCs w:val="24"/>
        </w:rPr>
        <w:t>“有融有创”</w:t>
      </w:r>
      <w:r w:rsidRPr="00B654AC">
        <w:rPr>
          <w:rFonts w:ascii="宋体" w:eastAsia="宋体" w:hAnsi="宋体" w:cs="Times New Roman" w:hint="eastAsia"/>
          <w:color w:val="000000"/>
          <w:sz w:val="24"/>
          <w:szCs w:val="24"/>
        </w:rPr>
        <w:t>是实现“融创课堂”构建的有效途径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 xml:space="preserve"> “融创”既是理念，又是方法，还是路径，通过教学内容的整合创新，教学方式的融入创意，教学结果的融通创生，学、用、创融为一体，使“融创课堂”真正成为高质量的课堂。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（3）理论与实践相结合是达成“融创课堂”的根本保证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通过理论探索，搭建起深度学习与“融创课堂”的有效链接。通过实践探索，找到课堂“融创”的路径和策略。在理论与实践的双重作用下，实现“融创课堂”的优化构建与有效实施。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2.创新之处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一是定位高中课堂教学，与目前国内主要在小学、初中开展的“融创课堂”研究有明显不同，旨在探索符合新课程、新教材和新高考趋向的课堂教学模式，切实转变教学观念，提高课堂教学质量。</w:t>
      </w:r>
    </w:p>
    <w:p w:rsidR="00B654AC" w:rsidRPr="00B654AC" w:rsidRDefault="00B654AC" w:rsidP="00B654AC">
      <w:pPr>
        <w:spacing w:line="360" w:lineRule="auto"/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二是将“深度学习”与“融创课堂”相结合，促使“融创课堂”在深度学习的理念下，聚焦高阶思维能力培养，开展大概念教学，进行跨单元、多学科的融合创新，促进核心素养有效落地。</w:t>
      </w:r>
    </w:p>
    <w:p w:rsidR="00FD4731" w:rsidRPr="00B654AC" w:rsidRDefault="00B654AC" w:rsidP="00B654A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654AC">
        <w:rPr>
          <w:rFonts w:ascii="宋体" w:eastAsia="宋体" w:hAnsi="宋体" w:cs="Times New Roman" w:hint="eastAsia"/>
          <w:sz w:val="24"/>
          <w:szCs w:val="24"/>
        </w:rPr>
        <w:t>三是通过跨单元、跨学科的知识融通，能够创生一批典型案例，开发出适应新课改需要、有利于学生素养提升的“融创课程”。</w:t>
      </w:r>
    </w:p>
    <w:p w:rsidR="00FD4731" w:rsidRPr="00433EEB" w:rsidRDefault="00FD4731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33EEB">
        <w:rPr>
          <w:rFonts w:asciiTheme="minorEastAsia" w:hAnsiTheme="minorEastAsia" w:hint="eastAsia"/>
          <w:b/>
          <w:sz w:val="24"/>
          <w:szCs w:val="24"/>
        </w:rPr>
        <w:t>七、预期研究成果</w:t>
      </w:r>
    </w:p>
    <w:p w:rsidR="00B654AC" w:rsidRDefault="00B654AC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1.阶段成果</w:t>
      </w:r>
    </w:p>
    <w:tbl>
      <w:tblPr>
        <w:tblW w:w="8827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5709"/>
        <w:gridCol w:w="1842"/>
        <w:gridCol w:w="1276"/>
      </w:tblGrid>
      <w:tr w:rsidR="00B654AC" w:rsidRPr="00B654AC" w:rsidTr="009F3652">
        <w:trPr>
          <w:trHeight w:val="387"/>
        </w:trPr>
        <w:tc>
          <w:tcPr>
            <w:tcW w:w="5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成果名称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成果形式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完成时间</w:t>
            </w:r>
          </w:p>
        </w:tc>
      </w:tr>
      <w:tr w:rsidR="00B654AC" w:rsidRPr="00B654AC" w:rsidTr="009F3652">
        <w:trPr>
          <w:trHeight w:val="523"/>
        </w:trPr>
        <w:tc>
          <w:tcPr>
            <w:tcW w:w="5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《“融创课堂”实施情况调查分析》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调查报告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2022.10</w:t>
            </w:r>
          </w:p>
        </w:tc>
      </w:tr>
      <w:tr w:rsidR="00B654AC" w:rsidRPr="00B654AC" w:rsidTr="009F3652">
        <w:trPr>
          <w:trHeight w:val="559"/>
        </w:trPr>
        <w:tc>
          <w:tcPr>
            <w:tcW w:w="5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《深度学习视域下高中“融创课堂”研究论文》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论文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2023.10</w:t>
            </w:r>
          </w:p>
        </w:tc>
      </w:tr>
      <w:tr w:rsidR="00B654AC" w:rsidRPr="00B654AC" w:rsidTr="009F3652">
        <w:trPr>
          <w:trHeight w:val="553"/>
        </w:trPr>
        <w:tc>
          <w:tcPr>
            <w:tcW w:w="5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《高中“融创课堂”对外展示活动典型课例专辑》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课例/教学录像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2024.10</w:t>
            </w:r>
          </w:p>
        </w:tc>
      </w:tr>
      <w:tr w:rsidR="00B654AC" w:rsidRPr="00B654AC" w:rsidTr="009F3652">
        <w:trPr>
          <w:trHeight w:val="419"/>
        </w:trPr>
        <w:tc>
          <w:tcPr>
            <w:tcW w:w="5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《高中“融创课堂”典型案例研究》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案例集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2024.10</w:t>
            </w:r>
          </w:p>
        </w:tc>
      </w:tr>
      <w:tr w:rsidR="00B654AC" w:rsidRPr="00B654AC" w:rsidTr="009F3652">
        <w:trPr>
          <w:trHeight w:val="410"/>
        </w:trPr>
        <w:tc>
          <w:tcPr>
            <w:tcW w:w="570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《“融创课程”实践中开发的“融创课程”汇编》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校本课程/教材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353669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2024.12</w:t>
            </w:r>
          </w:p>
        </w:tc>
      </w:tr>
    </w:tbl>
    <w:p w:rsidR="00B654AC" w:rsidRDefault="00B654AC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2.最终成果</w:t>
      </w:r>
    </w:p>
    <w:tbl>
      <w:tblPr>
        <w:tblW w:w="8827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134"/>
        <w:gridCol w:w="1417"/>
        <w:gridCol w:w="1276"/>
      </w:tblGrid>
      <w:tr w:rsidR="00B654AC" w:rsidRPr="00B654AC" w:rsidTr="009F3652">
        <w:trPr>
          <w:trHeight w:val="387"/>
        </w:trPr>
        <w:tc>
          <w:tcPr>
            <w:tcW w:w="6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lastRenderedPageBreak/>
              <w:t>成果名称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成果形式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完成时间</w:t>
            </w:r>
          </w:p>
        </w:tc>
      </w:tr>
      <w:tr w:rsidR="00B654AC" w:rsidRPr="00B654AC" w:rsidTr="009F3652">
        <w:trPr>
          <w:trHeight w:val="457"/>
        </w:trPr>
        <w:tc>
          <w:tcPr>
            <w:tcW w:w="6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《深度学习视域下高中“融创课堂”研究论文集》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论文集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2025.6</w:t>
            </w:r>
          </w:p>
        </w:tc>
      </w:tr>
      <w:tr w:rsidR="00B654AC" w:rsidRPr="00B654AC" w:rsidTr="009F3652">
        <w:trPr>
          <w:trHeight w:val="563"/>
        </w:trPr>
        <w:tc>
          <w:tcPr>
            <w:tcW w:w="6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《高中“融创课堂”的理论与实践》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研究专著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2025.1</w:t>
            </w:r>
          </w:p>
        </w:tc>
      </w:tr>
      <w:tr w:rsidR="00B654AC" w:rsidRPr="00B654AC" w:rsidTr="009F3652">
        <w:trPr>
          <w:trHeight w:val="609"/>
        </w:trPr>
        <w:tc>
          <w:tcPr>
            <w:tcW w:w="6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《深度学习视域下高中“融创课堂”的构建与实施》结题报告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研究报告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AC" w:rsidRPr="00B654AC" w:rsidRDefault="00B654AC" w:rsidP="00B654AC">
            <w:pPr>
              <w:spacing w:line="360" w:lineRule="exact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654AC">
              <w:rPr>
                <w:rFonts w:ascii="宋体" w:eastAsia="宋体" w:hAnsi="宋体" w:cs="Times New Roman" w:hint="eastAsia"/>
                <w:szCs w:val="21"/>
              </w:rPr>
              <w:t>2025.10</w:t>
            </w:r>
          </w:p>
        </w:tc>
      </w:tr>
    </w:tbl>
    <w:p w:rsidR="000C1377" w:rsidRPr="00433EEB" w:rsidRDefault="000C1377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33EEB">
        <w:rPr>
          <w:rFonts w:asciiTheme="minorEastAsia" w:hAnsiTheme="minorEastAsia" w:hint="eastAsia"/>
          <w:b/>
          <w:sz w:val="24"/>
          <w:szCs w:val="24"/>
        </w:rPr>
        <w:t>八、完成研究任务的可行性分析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1.课题组核心成员简介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第一主持人</w:t>
      </w:r>
      <w:r w:rsidR="000B4C26">
        <w:rPr>
          <w:rFonts w:ascii="宋体" w:eastAsia="宋体" w:hAnsi="宋体" w:cs="Times New Roman" w:hint="eastAsia"/>
          <w:sz w:val="24"/>
          <w:szCs w:val="24"/>
        </w:rPr>
        <w:t>刘雁</w:t>
      </w:r>
      <w:r w:rsidRPr="003E3782">
        <w:rPr>
          <w:rFonts w:ascii="宋体" w:eastAsia="宋体" w:hAnsi="宋体" w:cs="Times New Roman" w:hint="eastAsia"/>
          <w:sz w:val="24"/>
          <w:szCs w:val="24"/>
        </w:rPr>
        <w:t>：校长，</w:t>
      </w:r>
      <w:r w:rsidR="000B4C26">
        <w:rPr>
          <w:rFonts w:ascii="宋体" w:eastAsia="宋体" w:hAnsi="宋体" w:cs="Times New Roman" w:hint="eastAsia"/>
          <w:sz w:val="24"/>
          <w:szCs w:val="24"/>
        </w:rPr>
        <w:t>党</w:t>
      </w:r>
      <w:proofErr w:type="gramStart"/>
      <w:r w:rsidR="000B4C26">
        <w:rPr>
          <w:rFonts w:ascii="宋体" w:eastAsia="宋体" w:hAnsi="宋体" w:cs="Times New Roman" w:hint="eastAsia"/>
          <w:sz w:val="24"/>
          <w:szCs w:val="24"/>
        </w:rPr>
        <w:t>很</w:t>
      </w:r>
      <w:proofErr w:type="gramEnd"/>
      <w:r w:rsidR="000B4C26">
        <w:rPr>
          <w:rFonts w:ascii="宋体" w:eastAsia="宋体" w:hAnsi="宋体" w:cs="Times New Roman" w:hint="eastAsia"/>
          <w:sz w:val="24"/>
          <w:szCs w:val="24"/>
        </w:rPr>
        <w:t>书记，</w:t>
      </w:r>
      <w:r w:rsidRPr="003E3782">
        <w:rPr>
          <w:rFonts w:ascii="宋体" w:eastAsia="宋体" w:hAnsi="宋体" w:cs="Times New Roman" w:hint="eastAsia"/>
          <w:sz w:val="24"/>
          <w:szCs w:val="24"/>
        </w:rPr>
        <w:t>中学</w:t>
      </w:r>
      <w:r w:rsidR="000B4C26">
        <w:rPr>
          <w:rFonts w:ascii="宋体" w:eastAsia="宋体" w:hAnsi="宋体" w:cs="Times New Roman" w:hint="eastAsia"/>
          <w:sz w:val="24"/>
          <w:szCs w:val="24"/>
        </w:rPr>
        <w:t>正</w:t>
      </w:r>
      <w:r w:rsidRPr="003E3782">
        <w:rPr>
          <w:rFonts w:ascii="宋体" w:eastAsia="宋体" w:hAnsi="宋体" w:cs="Times New Roman" w:hint="eastAsia"/>
          <w:sz w:val="24"/>
          <w:szCs w:val="24"/>
        </w:rPr>
        <w:t>高级教师，</w:t>
      </w:r>
      <w:r w:rsidR="000B4C26">
        <w:rPr>
          <w:rFonts w:ascii="宋体" w:eastAsia="宋体" w:hAnsi="宋体" w:cs="Times New Roman" w:hint="eastAsia"/>
          <w:sz w:val="24"/>
          <w:szCs w:val="24"/>
        </w:rPr>
        <w:t>江苏省特级教师。先后主持并</w:t>
      </w:r>
      <w:proofErr w:type="gramStart"/>
      <w:r w:rsidRPr="003E3782">
        <w:rPr>
          <w:rFonts w:ascii="宋体" w:eastAsia="宋体" w:hAnsi="宋体" w:cs="Times New Roman" w:hint="eastAsia"/>
          <w:sz w:val="24"/>
          <w:szCs w:val="24"/>
        </w:rPr>
        <w:t>并</w:t>
      </w:r>
      <w:proofErr w:type="gramEnd"/>
      <w:r w:rsidRPr="003E3782">
        <w:rPr>
          <w:rFonts w:ascii="宋体" w:eastAsia="宋体" w:hAnsi="宋体" w:cs="Times New Roman" w:hint="eastAsia"/>
          <w:sz w:val="24"/>
          <w:szCs w:val="24"/>
        </w:rPr>
        <w:t>完成</w:t>
      </w:r>
      <w:r w:rsidR="000B4C26">
        <w:rPr>
          <w:rFonts w:ascii="宋体" w:eastAsia="宋体" w:hAnsi="宋体" w:cs="Times New Roman" w:hint="eastAsia"/>
          <w:sz w:val="24"/>
          <w:szCs w:val="24"/>
        </w:rPr>
        <w:t>多项省、</w:t>
      </w:r>
      <w:r w:rsidRPr="003E3782">
        <w:rPr>
          <w:rFonts w:ascii="宋体" w:eastAsia="宋体" w:hAnsi="宋体" w:cs="Times New Roman" w:hint="eastAsia"/>
          <w:sz w:val="24"/>
          <w:szCs w:val="24"/>
        </w:rPr>
        <w:t>市教育科研规划课题，</w:t>
      </w:r>
      <w:r w:rsidR="000B4C26">
        <w:rPr>
          <w:rFonts w:ascii="宋体" w:eastAsia="宋体" w:hAnsi="宋体" w:cs="Times New Roman" w:hint="eastAsia"/>
          <w:sz w:val="24"/>
          <w:szCs w:val="24"/>
        </w:rPr>
        <w:t>获得过省市</w:t>
      </w:r>
      <w:r w:rsidRPr="003E3782">
        <w:rPr>
          <w:rFonts w:ascii="宋体" w:eastAsia="宋体" w:hAnsi="宋体" w:cs="Times New Roman" w:hint="eastAsia"/>
          <w:sz w:val="24"/>
          <w:szCs w:val="24"/>
        </w:rPr>
        <w:t>教育</w:t>
      </w:r>
      <w:r w:rsidR="000B4C26">
        <w:rPr>
          <w:rFonts w:ascii="宋体" w:eastAsia="宋体" w:hAnsi="宋体" w:cs="Times New Roman" w:hint="eastAsia"/>
          <w:sz w:val="24"/>
          <w:szCs w:val="24"/>
        </w:rPr>
        <w:t>教学成果奖和教育科研成果奖。近年来，先后在省级及以上刊物上发表论文三十</w:t>
      </w:r>
      <w:r w:rsidRPr="003E3782">
        <w:rPr>
          <w:rFonts w:ascii="宋体" w:eastAsia="宋体" w:hAnsi="宋体" w:cs="Times New Roman" w:hint="eastAsia"/>
          <w:sz w:val="24"/>
          <w:szCs w:val="24"/>
        </w:rPr>
        <w:t>余篇</w:t>
      </w:r>
      <w:r w:rsidR="000B4C26">
        <w:rPr>
          <w:rFonts w:ascii="宋体" w:eastAsia="宋体" w:hAnsi="宋体" w:cs="Times New Roman" w:hint="eastAsia"/>
          <w:sz w:val="24"/>
          <w:szCs w:val="24"/>
        </w:rPr>
        <w:t>，多篇文章被人大复印资料转载</w:t>
      </w:r>
      <w:r w:rsidRPr="003E3782">
        <w:rPr>
          <w:rFonts w:ascii="宋体" w:eastAsia="宋体" w:hAnsi="宋体" w:cs="Times New Roman" w:hint="eastAsia"/>
          <w:sz w:val="24"/>
          <w:szCs w:val="24"/>
        </w:rPr>
        <w:t>。领导组织能力强，科研能力出色。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第二主持人张连合：</w:t>
      </w:r>
      <w:r w:rsidR="000B4C26">
        <w:rPr>
          <w:rFonts w:ascii="宋体" w:eastAsia="宋体" w:hAnsi="宋体" w:cs="Times New Roman" w:hint="eastAsia"/>
          <w:sz w:val="24"/>
          <w:szCs w:val="24"/>
        </w:rPr>
        <w:t>原</w:t>
      </w:r>
      <w:r w:rsidRPr="003E3782">
        <w:rPr>
          <w:rFonts w:ascii="宋体" w:eastAsia="宋体" w:hAnsi="宋体" w:cs="Times New Roman" w:hint="eastAsia"/>
          <w:sz w:val="24"/>
          <w:szCs w:val="24"/>
        </w:rPr>
        <w:t>教科室主任，中学高级教师。主持并完成苏州市教育科学“十二五”规划重点课题《高中历史主题教学的实践研究》，先后在省级以上刊物发表论文十余篇，教育科研能力较强。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课题组其他核心成员：皆是中学高级教师，</w:t>
      </w:r>
      <w:r w:rsidR="000B4C26">
        <w:rPr>
          <w:rFonts w:ascii="宋体" w:eastAsia="宋体" w:hAnsi="宋体" w:cs="Times New Roman" w:hint="eastAsia"/>
          <w:sz w:val="24"/>
          <w:szCs w:val="24"/>
        </w:rPr>
        <w:t>有分管教育科研的副校长和现任教科室主任和教务处主任，有主要学科教研组长。这些</w:t>
      </w:r>
      <w:r w:rsidR="000B4C26" w:rsidRPr="003E3782">
        <w:rPr>
          <w:rFonts w:ascii="宋体" w:eastAsia="宋体" w:hAnsi="宋体" w:cs="Times New Roman" w:hint="eastAsia"/>
          <w:sz w:val="24"/>
          <w:szCs w:val="24"/>
        </w:rPr>
        <w:t>成员都有主持市级</w:t>
      </w:r>
      <w:r w:rsidR="000B4C26">
        <w:rPr>
          <w:rFonts w:ascii="宋体" w:eastAsia="宋体" w:hAnsi="宋体" w:cs="Times New Roman" w:hint="eastAsia"/>
          <w:sz w:val="24"/>
          <w:szCs w:val="24"/>
        </w:rPr>
        <w:t>以上</w:t>
      </w:r>
      <w:r w:rsidR="000B4C26" w:rsidRPr="003E3782">
        <w:rPr>
          <w:rFonts w:ascii="宋体" w:eastAsia="宋体" w:hAnsi="宋体" w:cs="Times New Roman" w:hint="eastAsia"/>
          <w:sz w:val="24"/>
          <w:szCs w:val="24"/>
        </w:rPr>
        <w:t>课题研究的经历，</w:t>
      </w:r>
      <w:r w:rsidR="000B4C26">
        <w:rPr>
          <w:rFonts w:ascii="宋体" w:eastAsia="宋体" w:hAnsi="宋体" w:cs="Times New Roman" w:hint="eastAsia"/>
          <w:sz w:val="24"/>
          <w:szCs w:val="24"/>
        </w:rPr>
        <w:t>实践经验丰富，研究能力出众。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2.课题研究已有的基础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目前已搜集了深度学习和“融创课堂”方面的大量文献，积累了较为丰富的研究资料。近年来，学校开展了“融创课堂”的先期实践，有多篇涉及这方面的论文发表，如：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Times New Roman"/>
          <w:color w:val="000000"/>
          <w:sz w:val="24"/>
          <w:szCs w:val="24"/>
        </w:rPr>
      </w:pPr>
      <w:r w:rsidRPr="003E3782">
        <w:rPr>
          <w:rFonts w:ascii="楷体" w:eastAsia="楷体" w:hAnsi="楷体" w:cs="Times New Roman" w:hint="eastAsia"/>
          <w:color w:val="000000"/>
          <w:sz w:val="24"/>
          <w:szCs w:val="24"/>
        </w:rPr>
        <w:t>《学科与信息化深度融合的历史自主学习初探》发表于《中小学教材教学》2020年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Times New Roman"/>
          <w:color w:val="000000"/>
          <w:sz w:val="24"/>
          <w:szCs w:val="24"/>
        </w:rPr>
      </w:pPr>
      <w:r w:rsidRPr="003E3782">
        <w:rPr>
          <w:rFonts w:ascii="楷体" w:eastAsia="楷体" w:hAnsi="楷体" w:cs="Times New Roman" w:hint="eastAsia"/>
          <w:color w:val="000000"/>
          <w:sz w:val="24"/>
          <w:szCs w:val="24"/>
        </w:rPr>
        <w:t>《新课改下高中数学教学与学生创新能力的培养探讨》发表于《教研周刊》2020年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Times New Roman"/>
          <w:color w:val="000000"/>
          <w:sz w:val="24"/>
          <w:szCs w:val="24"/>
        </w:rPr>
      </w:pPr>
      <w:r w:rsidRPr="003E3782">
        <w:rPr>
          <w:rFonts w:ascii="楷体" w:eastAsia="楷体" w:hAnsi="楷体" w:cs="Times New Roman" w:hint="eastAsia"/>
          <w:color w:val="000000"/>
          <w:sz w:val="24"/>
          <w:szCs w:val="24"/>
        </w:rPr>
        <w:t>《刍议化学课堂生成性教学》发表于《化学教与学》2019年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Times New Roman"/>
          <w:color w:val="000000"/>
          <w:sz w:val="24"/>
          <w:szCs w:val="24"/>
        </w:rPr>
      </w:pPr>
      <w:r w:rsidRPr="003E3782">
        <w:rPr>
          <w:rFonts w:ascii="楷体" w:eastAsia="楷体" w:hAnsi="楷体" w:cs="Times New Roman" w:hint="eastAsia"/>
          <w:color w:val="000000"/>
          <w:sz w:val="24"/>
          <w:szCs w:val="24"/>
        </w:rPr>
        <w:t>《深度学习视域下的高中政治“不教之教”》发表于《中学课程资源》2019年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宋体"/>
          <w:sz w:val="24"/>
          <w:szCs w:val="24"/>
        </w:rPr>
      </w:pPr>
      <w:r w:rsidRPr="003E3782">
        <w:rPr>
          <w:rFonts w:ascii="楷体" w:eastAsia="楷体" w:hAnsi="楷体" w:cs="宋体" w:hint="eastAsia"/>
          <w:sz w:val="24"/>
          <w:szCs w:val="24"/>
        </w:rPr>
        <w:t>《浅谈高中英语教学与信息技术的深度融合》发表于《英语教师》2018.6</w:t>
      </w:r>
    </w:p>
    <w:p w:rsidR="009F3652" w:rsidRPr="003E3782" w:rsidRDefault="009F3652" w:rsidP="003E3782">
      <w:pPr>
        <w:ind w:rightChars="-51" w:right="-107" w:firstLineChars="200" w:firstLine="480"/>
        <w:rPr>
          <w:rFonts w:ascii="楷体" w:eastAsia="楷体" w:hAnsi="楷体" w:cs="Times New Roman"/>
          <w:sz w:val="24"/>
          <w:szCs w:val="24"/>
        </w:rPr>
      </w:pPr>
      <w:r w:rsidRPr="003E3782">
        <w:rPr>
          <w:rFonts w:ascii="楷体" w:eastAsia="楷体" w:hAnsi="楷体" w:cs="Times New Roman" w:hint="eastAsia"/>
          <w:sz w:val="24"/>
          <w:szCs w:val="24"/>
        </w:rPr>
        <w:t>《批判性思维的课堂教学价值实现》发表于《高中语文教与学》2017年并被人大资料复印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学校以“融创”为自身特色，形成了丰富多元的“融创课程”体系和“融创精神”谱系，这为建立在学科教学基础上的“融创课堂”研究奠定了坚实基础。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苏州工业园区在“教智融合”上进行了多年探索，同时参与国家“STEM教育下项目学习”实验，这为学校开展高中“融创课堂”构建研究提供了一定支撑。</w:t>
      </w:r>
    </w:p>
    <w:p w:rsidR="009F3652" w:rsidRPr="003E3782" w:rsidRDefault="009F3652" w:rsidP="003E3782">
      <w:pPr>
        <w:ind w:rightChars="-51" w:right="-107"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3.完成研究的保障条件</w:t>
      </w:r>
    </w:p>
    <w:p w:rsidR="009F3652" w:rsidRPr="003E3782" w:rsidRDefault="009F3652" w:rsidP="009F3652">
      <w:pPr>
        <w:ind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学校领导重视。学校成立了以校长为组长的课题领导小组，人员齐整，凝聚力和战斗力强，有利于以点带面，动员全校力量开展各项研究，保证课题研究有序、有效向前推进。</w:t>
      </w:r>
    </w:p>
    <w:p w:rsidR="009F3652" w:rsidRPr="003E3782" w:rsidRDefault="009F3652" w:rsidP="009F3652">
      <w:pPr>
        <w:ind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研究基础丰厚。自“十一五”规划以来，学校先后承担了十</w:t>
      </w:r>
      <w:proofErr w:type="gramStart"/>
      <w:r w:rsidRPr="003E3782">
        <w:rPr>
          <w:rFonts w:ascii="宋体" w:eastAsia="宋体" w:hAnsi="宋体" w:cs="Times New Roman" w:hint="eastAsia"/>
          <w:sz w:val="24"/>
          <w:szCs w:val="24"/>
        </w:rPr>
        <w:t>多项省</w:t>
      </w:r>
      <w:proofErr w:type="gramEnd"/>
      <w:r w:rsidRPr="003E3782">
        <w:rPr>
          <w:rFonts w:ascii="宋体" w:eastAsia="宋体" w:hAnsi="宋体" w:cs="Times New Roman" w:hint="eastAsia"/>
          <w:sz w:val="24"/>
          <w:szCs w:val="24"/>
        </w:rPr>
        <w:t>规划课题，并取得了一定研究成果，学校</w:t>
      </w:r>
      <w:proofErr w:type="gramStart"/>
      <w:r w:rsidRPr="003E3782">
        <w:rPr>
          <w:rFonts w:ascii="宋体" w:eastAsia="宋体" w:hAnsi="宋体" w:cs="Times New Roman" w:hint="eastAsia"/>
          <w:sz w:val="24"/>
          <w:szCs w:val="24"/>
        </w:rPr>
        <w:t>先后并</w:t>
      </w:r>
      <w:proofErr w:type="gramEnd"/>
      <w:r w:rsidRPr="003E3782">
        <w:rPr>
          <w:rFonts w:ascii="宋体" w:eastAsia="宋体" w:hAnsi="宋体" w:cs="Times New Roman" w:hint="eastAsia"/>
          <w:sz w:val="24"/>
          <w:szCs w:val="24"/>
        </w:rPr>
        <w:t>被评为苏州市教育科研基地、苏州市科研先进集体、苏州工业园区科研型学校。</w:t>
      </w:r>
    </w:p>
    <w:p w:rsidR="009F3652" w:rsidRPr="003E3782" w:rsidRDefault="009F3652" w:rsidP="009F3652">
      <w:pPr>
        <w:ind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lastRenderedPageBreak/>
        <w:t>图书资料丰富。学校图书馆藏书丰富，各类报纸期刊等文献齐全；学校与</w:t>
      </w:r>
      <w:proofErr w:type="gramStart"/>
      <w:r w:rsidRPr="003E3782">
        <w:rPr>
          <w:rFonts w:ascii="宋体" w:eastAsia="宋体" w:hAnsi="宋体" w:cs="Times New Roman" w:hint="eastAsia"/>
          <w:sz w:val="24"/>
          <w:szCs w:val="24"/>
        </w:rPr>
        <w:t>中国知网等</w:t>
      </w:r>
      <w:proofErr w:type="gramEnd"/>
      <w:r w:rsidRPr="003E3782">
        <w:rPr>
          <w:rFonts w:ascii="宋体" w:eastAsia="宋体" w:hAnsi="宋体" w:cs="Times New Roman" w:hint="eastAsia"/>
          <w:sz w:val="24"/>
          <w:szCs w:val="24"/>
        </w:rPr>
        <w:t>网站有密切合作关系；园区易加教育平台可提供海量电子文献。</w:t>
      </w:r>
    </w:p>
    <w:p w:rsidR="009F3652" w:rsidRPr="003E3782" w:rsidRDefault="009F3652" w:rsidP="009F3652">
      <w:pPr>
        <w:ind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配套经费充足。学校课题研究专用经费充足，得到了社区、企业和高校等各方面的大力支持。</w:t>
      </w:r>
    </w:p>
    <w:p w:rsidR="009F3652" w:rsidRPr="003E3782" w:rsidRDefault="009F3652" w:rsidP="003E378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3E3782">
        <w:rPr>
          <w:rFonts w:ascii="宋体" w:eastAsia="宋体" w:hAnsi="宋体" w:cs="Times New Roman" w:hint="eastAsia"/>
          <w:sz w:val="24"/>
          <w:szCs w:val="24"/>
        </w:rPr>
        <w:t>研究时间保证。学校合理安排时间、课</w:t>
      </w:r>
      <w:proofErr w:type="gramStart"/>
      <w:r w:rsidRPr="003E3782">
        <w:rPr>
          <w:rFonts w:ascii="宋体" w:eastAsia="宋体" w:hAnsi="宋体" w:cs="Times New Roman" w:hint="eastAsia"/>
          <w:sz w:val="24"/>
          <w:szCs w:val="24"/>
        </w:rPr>
        <w:t>务</w:t>
      </w:r>
      <w:proofErr w:type="gramEnd"/>
      <w:r w:rsidRPr="003E3782">
        <w:rPr>
          <w:rFonts w:ascii="宋体" w:eastAsia="宋体" w:hAnsi="宋体" w:cs="Times New Roman" w:hint="eastAsia"/>
          <w:sz w:val="24"/>
          <w:szCs w:val="24"/>
        </w:rPr>
        <w:t>等，保证教师在研讨交流、外出学习、培训等方面的便利。</w:t>
      </w:r>
    </w:p>
    <w:p w:rsidR="00FD4731" w:rsidRPr="00433EEB" w:rsidRDefault="009F3652" w:rsidP="002A1286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433EEB">
        <w:rPr>
          <w:rFonts w:asciiTheme="minorEastAsia" w:hAnsiTheme="minorEastAsia" w:hint="eastAsia"/>
          <w:b/>
          <w:sz w:val="24"/>
          <w:szCs w:val="24"/>
        </w:rPr>
        <w:t>附参考文献：</w:t>
      </w:r>
    </w:p>
    <w:p w:rsidR="005707B1" w:rsidRDefault="005707B1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="00CF2CE7">
        <w:rPr>
          <w:rFonts w:asciiTheme="minorEastAsia" w:hAnsiTheme="minorEastAsia" w:hint="eastAsia"/>
          <w:sz w:val="24"/>
          <w:szCs w:val="24"/>
        </w:rPr>
        <w:t>《静悄悄的革命》（日）佐藤学，教育科学出版社，2014.11</w:t>
      </w:r>
    </w:p>
    <w:p w:rsidR="005707B1" w:rsidRDefault="005707B1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="00CF2CE7" w:rsidRPr="00CF2CE7">
        <w:rPr>
          <w:rFonts w:ascii="宋体" w:eastAsia="宋体" w:hAnsi="宋体" w:cs="Times New Roman" w:hint="eastAsia"/>
          <w:color w:val="000000"/>
          <w:sz w:val="24"/>
          <w:szCs w:val="24"/>
        </w:rPr>
        <w:t>《课堂教学的革命》刘金玉，长江文艺出版社，2016.5</w:t>
      </w:r>
    </w:p>
    <w:p w:rsidR="005707B1" w:rsidRDefault="005707B1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 w:rsidR="00CF2CE7">
        <w:rPr>
          <w:rFonts w:asciiTheme="minorEastAsia" w:hAnsiTheme="minorEastAsia" w:hint="eastAsia"/>
          <w:sz w:val="24"/>
          <w:szCs w:val="24"/>
        </w:rPr>
        <w:t>《深度学习理论</w:t>
      </w:r>
      <w:proofErr w:type="gramStart"/>
      <w:r w:rsidR="00CF2CE7">
        <w:rPr>
          <w:rFonts w:asciiTheme="minorEastAsia" w:hAnsiTheme="minorEastAsia" w:hint="eastAsia"/>
          <w:sz w:val="24"/>
          <w:szCs w:val="24"/>
        </w:rPr>
        <w:t>观照</w:t>
      </w:r>
      <w:proofErr w:type="gramEnd"/>
      <w:r w:rsidR="00CF2CE7">
        <w:rPr>
          <w:rFonts w:asciiTheme="minorEastAsia" w:hAnsiTheme="minorEastAsia" w:hint="eastAsia"/>
          <w:sz w:val="24"/>
          <w:szCs w:val="24"/>
        </w:rPr>
        <w:t>下的课堂转向：结构与路径》宗锦莲，《教育学报》，2021.2</w:t>
      </w:r>
    </w:p>
    <w:p w:rsidR="005707B1" w:rsidRDefault="005707B1" w:rsidP="00121A9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 w:rsidR="00CF2CE7">
        <w:rPr>
          <w:rFonts w:asciiTheme="minorEastAsia" w:hAnsiTheme="minorEastAsia" w:hint="eastAsia"/>
          <w:sz w:val="24"/>
          <w:szCs w:val="24"/>
        </w:rPr>
        <w:t>《融创课堂，创生教学新境界》王建强，重庆出版社，2020.9</w:t>
      </w:r>
    </w:p>
    <w:p w:rsidR="006D537A" w:rsidRDefault="006D537A" w:rsidP="006D53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D537A">
        <w:rPr>
          <w:rFonts w:asciiTheme="minorEastAsia" w:hAnsiTheme="minorEastAsia" w:hint="eastAsia"/>
          <w:sz w:val="24"/>
          <w:szCs w:val="24"/>
        </w:rPr>
        <w:t>5.</w:t>
      </w:r>
      <w:proofErr w:type="gramStart"/>
      <w:r w:rsidRPr="006D537A">
        <w:rPr>
          <w:rFonts w:asciiTheme="minorEastAsia" w:hAnsiTheme="minorEastAsia" w:hint="eastAsia"/>
          <w:sz w:val="24"/>
          <w:szCs w:val="24"/>
        </w:rPr>
        <w:t>《深度学习视野下的课堂情境》阎乃胜</w:t>
      </w:r>
      <w:proofErr w:type="gramEnd"/>
      <w:r w:rsidRPr="006D537A">
        <w:rPr>
          <w:rFonts w:asciiTheme="minorEastAsia" w:hAnsiTheme="minorEastAsia" w:hint="eastAsia"/>
          <w:sz w:val="24"/>
          <w:szCs w:val="24"/>
        </w:rPr>
        <w:t>，《教育发展研究》，</w:t>
      </w:r>
      <w:r w:rsidRPr="006D537A">
        <w:rPr>
          <w:rFonts w:asciiTheme="minorEastAsia" w:hAnsiTheme="minorEastAsia"/>
          <w:sz w:val="24"/>
          <w:szCs w:val="24"/>
        </w:rPr>
        <w:t>2013</w:t>
      </w:r>
      <w:r>
        <w:rPr>
          <w:rFonts w:asciiTheme="minorEastAsia" w:hAnsiTheme="minorEastAsia" w:hint="eastAsia"/>
          <w:sz w:val="24"/>
          <w:szCs w:val="24"/>
        </w:rPr>
        <w:t>.</w:t>
      </w:r>
      <w:r w:rsidRPr="006D537A">
        <w:rPr>
          <w:rFonts w:asciiTheme="minorEastAsia" w:hAnsiTheme="minorEastAsia" w:hint="eastAsia"/>
          <w:sz w:val="24"/>
          <w:szCs w:val="24"/>
        </w:rPr>
        <w:t>12</w:t>
      </w:r>
    </w:p>
    <w:p w:rsidR="00D95D69" w:rsidRPr="006D537A" w:rsidRDefault="00D95D69" w:rsidP="006D53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6.《学校课程融创的背景、价值与路径》叶延武，《课程</w:t>
      </w:r>
      <w:r>
        <w:rPr>
          <w:rFonts w:ascii="微软雅黑" w:eastAsia="微软雅黑" w:hAnsi="微软雅黑" w:hint="eastAsia"/>
          <w:sz w:val="24"/>
          <w:szCs w:val="24"/>
        </w:rPr>
        <w:t>•</w:t>
      </w:r>
      <w:r>
        <w:rPr>
          <w:rFonts w:asciiTheme="minorEastAsia" w:hAnsiTheme="minorEastAsia" w:hint="eastAsia"/>
          <w:sz w:val="24"/>
          <w:szCs w:val="24"/>
        </w:rPr>
        <w:t>教材</w:t>
      </w:r>
      <w:r>
        <w:rPr>
          <w:rFonts w:ascii="微软雅黑" w:eastAsia="微软雅黑" w:hAnsi="微软雅黑" w:hint="eastAsia"/>
          <w:sz w:val="24"/>
          <w:szCs w:val="24"/>
        </w:rPr>
        <w:t>•</w:t>
      </w:r>
      <w:r>
        <w:rPr>
          <w:rFonts w:asciiTheme="minorEastAsia" w:hAnsiTheme="minorEastAsia" w:hint="eastAsia"/>
          <w:sz w:val="24"/>
          <w:szCs w:val="24"/>
        </w:rPr>
        <w:t>教法》，2020.10</w:t>
      </w:r>
    </w:p>
    <w:p w:rsidR="00FD4731" w:rsidRPr="006D537A" w:rsidRDefault="00FD4731" w:rsidP="00121A9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A2306" w:rsidRPr="006D537A" w:rsidRDefault="006A2306" w:rsidP="00121A96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6A2306" w:rsidRPr="006D537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81" w:rsidRDefault="00234F81" w:rsidP="001D3809">
      <w:r>
        <w:separator/>
      </w:r>
    </w:p>
  </w:endnote>
  <w:endnote w:type="continuationSeparator" w:id="0">
    <w:p w:rsidR="00234F81" w:rsidRDefault="00234F81" w:rsidP="001D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993795"/>
      <w:docPartObj>
        <w:docPartGallery w:val="Page Numbers (Bottom of Page)"/>
        <w:docPartUnique/>
      </w:docPartObj>
    </w:sdtPr>
    <w:sdtEndPr/>
    <w:sdtContent>
      <w:p w:rsidR="00DA1588" w:rsidRDefault="00DA15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286" w:rsidRPr="002A1286">
          <w:rPr>
            <w:noProof/>
            <w:lang w:val="zh-CN"/>
          </w:rPr>
          <w:t>8</w:t>
        </w:r>
        <w:r>
          <w:fldChar w:fldCharType="end"/>
        </w:r>
      </w:p>
    </w:sdtContent>
  </w:sdt>
  <w:p w:rsidR="00DA1588" w:rsidRDefault="00DA15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81" w:rsidRDefault="00234F81" w:rsidP="001D3809">
      <w:r>
        <w:separator/>
      </w:r>
    </w:p>
  </w:footnote>
  <w:footnote w:type="continuationSeparator" w:id="0">
    <w:p w:rsidR="00234F81" w:rsidRDefault="00234F81" w:rsidP="001D3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EF"/>
    <w:rsid w:val="00012F1B"/>
    <w:rsid w:val="0002705C"/>
    <w:rsid w:val="00030CA5"/>
    <w:rsid w:val="000330F6"/>
    <w:rsid w:val="00037712"/>
    <w:rsid w:val="000420BF"/>
    <w:rsid w:val="0004749A"/>
    <w:rsid w:val="000553D9"/>
    <w:rsid w:val="000579DC"/>
    <w:rsid w:val="00083524"/>
    <w:rsid w:val="00083B55"/>
    <w:rsid w:val="00093CC4"/>
    <w:rsid w:val="000B4C26"/>
    <w:rsid w:val="000C1377"/>
    <w:rsid w:val="000C1C0B"/>
    <w:rsid w:val="000C4CF1"/>
    <w:rsid w:val="000D6875"/>
    <w:rsid w:val="000F02FF"/>
    <w:rsid w:val="00111CCB"/>
    <w:rsid w:val="00116E15"/>
    <w:rsid w:val="00121A96"/>
    <w:rsid w:val="001261C9"/>
    <w:rsid w:val="001466A6"/>
    <w:rsid w:val="00147E04"/>
    <w:rsid w:val="00160556"/>
    <w:rsid w:val="0018659C"/>
    <w:rsid w:val="001D3809"/>
    <w:rsid w:val="001D6788"/>
    <w:rsid w:val="001F0027"/>
    <w:rsid w:val="0020604B"/>
    <w:rsid w:val="00207F1C"/>
    <w:rsid w:val="00213B91"/>
    <w:rsid w:val="00234F81"/>
    <w:rsid w:val="002616A3"/>
    <w:rsid w:val="00266698"/>
    <w:rsid w:val="00282157"/>
    <w:rsid w:val="00290E5D"/>
    <w:rsid w:val="002974EE"/>
    <w:rsid w:val="002A0141"/>
    <w:rsid w:val="002A1286"/>
    <w:rsid w:val="002A2F7C"/>
    <w:rsid w:val="002B702B"/>
    <w:rsid w:val="002E4FE0"/>
    <w:rsid w:val="002E59FC"/>
    <w:rsid w:val="00321271"/>
    <w:rsid w:val="00321AA4"/>
    <w:rsid w:val="003367C2"/>
    <w:rsid w:val="003447A6"/>
    <w:rsid w:val="003478FD"/>
    <w:rsid w:val="0035165A"/>
    <w:rsid w:val="00355785"/>
    <w:rsid w:val="00357111"/>
    <w:rsid w:val="00366908"/>
    <w:rsid w:val="00376E0D"/>
    <w:rsid w:val="00384D8E"/>
    <w:rsid w:val="00391E44"/>
    <w:rsid w:val="003A344F"/>
    <w:rsid w:val="003E3782"/>
    <w:rsid w:val="003F0977"/>
    <w:rsid w:val="003F5DC6"/>
    <w:rsid w:val="00401D69"/>
    <w:rsid w:val="00425ABE"/>
    <w:rsid w:val="00433EEB"/>
    <w:rsid w:val="00435606"/>
    <w:rsid w:val="004451B1"/>
    <w:rsid w:val="004559B8"/>
    <w:rsid w:val="00496E3B"/>
    <w:rsid w:val="004A74E9"/>
    <w:rsid w:val="004D7BB9"/>
    <w:rsid w:val="004E2416"/>
    <w:rsid w:val="004F5C40"/>
    <w:rsid w:val="00501D32"/>
    <w:rsid w:val="005229D4"/>
    <w:rsid w:val="00540613"/>
    <w:rsid w:val="00562AA7"/>
    <w:rsid w:val="005707B1"/>
    <w:rsid w:val="0058482C"/>
    <w:rsid w:val="005A5CD1"/>
    <w:rsid w:val="005B2C1F"/>
    <w:rsid w:val="005B68E7"/>
    <w:rsid w:val="005D78E5"/>
    <w:rsid w:val="005E2297"/>
    <w:rsid w:val="006079FC"/>
    <w:rsid w:val="00623D65"/>
    <w:rsid w:val="00655F0C"/>
    <w:rsid w:val="0067283B"/>
    <w:rsid w:val="006A2306"/>
    <w:rsid w:val="006B299A"/>
    <w:rsid w:val="006C2EF1"/>
    <w:rsid w:val="006C4B8A"/>
    <w:rsid w:val="006D4E44"/>
    <w:rsid w:val="006D537A"/>
    <w:rsid w:val="006D6EE4"/>
    <w:rsid w:val="00706891"/>
    <w:rsid w:val="0073270D"/>
    <w:rsid w:val="00742C1F"/>
    <w:rsid w:val="007447D8"/>
    <w:rsid w:val="007500D7"/>
    <w:rsid w:val="00750E40"/>
    <w:rsid w:val="007737ED"/>
    <w:rsid w:val="00774040"/>
    <w:rsid w:val="00775CA4"/>
    <w:rsid w:val="00790892"/>
    <w:rsid w:val="007A3366"/>
    <w:rsid w:val="007B4C4D"/>
    <w:rsid w:val="007C1FC3"/>
    <w:rsid w:val="007D1300"/>
    <w:rsid w:val="007F0564"/>
    <w:rsid w:val="00825E67"/>
    <w:rsid w:val="00863CE0"/>
    <w:rsid w:val="00871FF2"/>
    <w:rsid w:val="00876082"/>
    <w:rsid w:val="008778F9"/>
    <w:rsid w:val="0089206A"/>
    <w:rsid w:val="008C4B13"/>
    <w:rsid w:val="008D047D"/>
    <w:rsid w:val="00901F32"/>
    <w:rsid w:val="00960133"/>
    <w:rsid w:val="00987612"/>
    <w:rsid w:val="009D5BE2"/>
    <w:rsid w:val="009E2CCC"/>
    <w:rsid w:val="009F3652"/>
    <w:rsid w:val="009F7983"/>
    <w:rsid w:val="00A1056A"/>
    <w:rsid w:val="00A50B2E"/>
    <w:rsid w:val="00A6087D"/>
    <w:rsid w:val="00AB3400"/>
    <w:rsid w:val="00AB469F"/>
    <w:rsid w:val="00AC3817"/>
    <w:rsid w:val="00AE4214"/>
    <w:rsid w:val="00AE53F8"/>
    <w:rsid w:val="00AE7C76"/>
    <w:rsid w:val="00AF15BD"/>
    <w:rsid w:val="00AF40EF"/>
    <w:rsid w:val="00B04279"/>
    <w:rsid w:val="00B05AFB"/>
    <w:rsid w:val="00B31241"/>
    <w:rsid w:val="00B37FBE"/>
    <w:rsid w:val="00B404D4"/>
    <w:rsid w:val="00B4671F"/>
    <w:rsid w:val="00B46AAB"/>
    <w:rsid w:val="00B55EE2"/>
    <w:rsid w:val="00B654AC"/>
    <w:rsid w:val="00B70B58"/>
    <w:rsid w:val="00B71E61"/>
    <w:rsid w:val="00B947F5"/>
    <w:rsid w:val="00BB1478"/>
    <w:rsid w:val="00BE0D77"/>
    <w:rsid w:val="00BE17F7"/>
    <w:rsid w:val="00C06270"/>
    <w:rsid w:val="00C147DE"/>
    <w:rsid w:val="00C20493"/>
    <w:rsid w:val="00C206E8"/>
    <w:rsid w:val="00C3687B"/>
    <w:rsid w:val="00C43F5D"/>
    <w:rsid w:val="00C5561B"/>
    <w:rsid w:val="00C568D7"/>
    <w:rsid w:val="00C92C64"/>
    <w:rsid w:val="00C94377"/>
    <w:rsid w:val="00CA0CCF"/>
    <w:rsid w:val="00CC3EB5"/>
    <w:rsid w:val="00CD5C16"/>
    <w:rsid w:val="00CD772C"/>
    <w:rsid w:val="00CE0586"/>
    <w:rsid w:val="00CE0B7B"/>
    <w:rsid w:val="00CF2CE7"/>
    <w:rsid w:val="00CF2F0A"/>
    <w:rsid w:val="00CF3284"/>
    <w:rsid w:val="00CF7BEF"/>
    <w:rsid w:val="00D03960"/>
    <w:rsid w:val="00D72398"/>
    <w:rsid w:val="00D73720"/>
    <w:rsid w:val="00D8648C"/>
    <w:rsid w:val="00D87184"/>
    <w:rsid w:val="00D879F9"/>
    <w:rsid w:val="00D95D69"/>
    <w:rsid w:val="00D96094"/>
    <w:rsid w:val="00D96D39"/>
    <w:rsid w:val="00DA1588"/>
    <w:rsid w:val="00DB0915"/>
    <w:rsid w:val="00DF0E32"/>
    <w:rsid w:val="00E16092"/>
    <w:rsid w:val="00E3147C"/>
    <w:rsid w:val="00E35F0F"/>
    <w:rsid w:val="00E52C7F"/>
    <w:rsid w:val="00E544F6"/>
    <w:rsid w:val="00E613F1"/>
    <w:rsid w:val="00E72B52"/>
    <w:rsid w:val="00E85B45"/>
    <w:rsid w:val="00E91C85"/>
    <w:rsid w:val="00EB5F86"/>
    <w:rsid w:val="00ED6184"/>
    <w:rsid w:val="00EE0640"/>
    <w:rsid w:val="00EE7704"/>
    <w:rsid w:val="00EF2354"/>
    <w:rsid w:val="00F020A9"/>
    <w:rsid w:val="00F20F31"/>
    <w:rsid w:val="00F26706"/>
    <w:rsid w:val="00F3056B"/>
    <w:rsid w:val="00F30CA9"/>
    <w:rsid w:val="00F659F2"/>
    <w:rsid w:val="00F7158C"/>
    <w:rsid w:val="00F81439"/>
    <w:rsid w:val="00F86739"/>
    <w:rsid w:val="00FB71D3"/>
    <w:rsid w:val="00FD19D7"/>
    <w:rsid w:val="00FD4731"/>
    <w:rsid w:val="00FE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8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809"/>
    <w:rPr>
      <w:sz w:val="18"/>
      <w:szCs w:val="18"/>
    </w:rPr>
  </w:style>
  <w:style w:type="paragraph" w:styleId="a5">
    <w:name w:val="List Paragraph"/>
    <w:basedOn w:val="a"/>
    <w:uiPriority w:val="34"/>
    <w:qFormat/>
    <w:rsid w:val="00FD4731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116E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5B2C1F"/>
    <w:rPr>
      <w:b/>
      <w:bCs/>
    </w:rPr>
  </w:style>
  <w:style w:type="character" w:customStyle="1" w:styleId="bjh-p">
    <w:name w:val="bjh-p"/>
    <w:basedOn w:val="a0"/>
    <w:rsid w:val="00FB71D3"/>
  </w:style>
  <w:style w:type="character" w:customStyle="1" w:styleId="bjh-strong">
    <w:name w:val="bjh-strong"/>
    <w:basedOn w:val="a0"/>
    <w:rsid w:val="00FB71D3"/>
  </w:style>
  <w:style w:type="paragraph" w:customStyle="1" w:styleId="one-p">
    <w:name w:val="one-p"/>
    <w:basedOn w:val="a"/>
    <w:rsid w:val="00AB4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8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809"/>
    <w:rPr>
      <w:sz w:val="18"/>
      <w:szCs w:val="18"/>
    </w:rPr>
  </w:style>
  <w:style w:type="paragraph" w:styleId="a5">
    <w:name w:val="List Paragraph"/>
    <w:basedOn w:val="a"/>
    <w:uiPriority w:val="34"/>
    <w:qFormat/>
    <w:rsid w:val="00FD4731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116E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5B2C1F"/>
    <w:rPr>
      <w:b/>
      <w:bCs/>
    </w:rPr>
  </w:style>
  <w:style w:type="character" w:customStyle="1" w:styleId="bjh-p">
    <w:name w:val="bjh-p"/>
    <w:basedOn w:val="a0"/>
    <w:rsid w:val="00FB71D3"/>
  </w:style>
  <w:style w:type="character" w:customStyle="1" w:styleId="bjh-strong">
    <w:name w:val="bjh-strong"/>
    <w:basedOn w:val="a0"/>
    <w:rsid w:val="00FB71D3"/>
  </w:style>
  <w:style w:type="paragraph" w:customStyle="1" w:styleId="one-p">
    <w:name w:val="one-p"/>
    <w:basedOn w:val="a"/>
    <w:rsid w:val="00AB4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2074</TotalTime>
  <Pages>10</Pages>
  <Words>1209</Words>
  <Characters>6896</Characters>
  <Application>Microsoft Office Word</Application>
  <DocSecurity>0</DocSecurity>
  <Lines>57</Lines>
  <Paragraphs>16</Paragraphs>
  <ScaleCrop>false</ScaleCrop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85</cp:revision>
  <dcterms:created xsi:type="dcterms:W3CDTF">2021-08-27T07:52:00Z</dcterms:created>
  <dcterms:modified xsi:type="dcterms:W3CDTF">2022-12-02T01:23:00Z</dcterms:modified>
</cp:coreProperties>
</file>